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8BF908" w14:textId="3A647852" w:rsidR="007E335C" w:rsidRPr="001746BD" w:rsidRDefault="00C06BA2" w:rsidP="007E335C">
      <w:pPr>
        <w:jc w:val="both"/>
        <w:rPr>
          <w:rFonts w:ascii="Lato" w:hAnsi="Lato"/>
          <w:b/>
          <w:i/>
          <w:sz w:val="22"/>
          <w:szCs w:val="22"/>
          <w:lang w:val="es-ES_tradnl"/>
        </w:rPr>
      </w:pPr>
      <w:r>
        <w:rPr>
          <w:rFonts w:ascii="Lato" w:hAnsi="Lato"/>
          <w:b/>
          <w:i/>
          <w:sz w:val="22"/>
          <w:szCs w:val="22"/>
          <w:lang w:val="es-ES_tradnl"/>
        </w:rPr>
        <w:t xml:space="preserve">Con el </w:t>
      </w:r>
      <w:proofErr w:type="spellStart"/>
      <w:r>
        <w:rPr>
          <w:rFonts w:ascii="Lato" w:hAnsi="Lato"/>
          <w:b/>
          <w:i/>
          <w:sz w:val="22"/>
          <w:szCs w:val="22"/>
          <w:lang w:val="es-ES_tradnl"/>
        </w:rPr>
        <w:t>ojbetivo</w:t>
      </w:r>
      <w:proofErr w:type="spellEnd"/>
      <w:r>
        <w:rPr>
          <w:rFonts w:ascii="Lato" w:hAnsi="Lato"/>
          <w:b/>
          <w:i/>
          <w:sz w:val="22"/>
          <w:szCs w:val="22"/>
          <w:lang w:val="es-ES_tradnl"/>
        </w:rPr>
        <w:t xml:space="preserve"> de </w:t>
      </w:r>
      <w:r w:rsidR="00925264">
        <w:rPr>
          <w:rFonts w:ascii="Lato" w:hAnsi="Lato"/>
          <w:b/>
          <w:i/>
          <w:sz w:val="22"/>
          <w:szCs w:val="22"/>
          <w:lang w:val="es-ES_tradnl"/>
        </w:rPr>
        <w:t>promover el desarrollo profesional</w:t>
      </w:r>
      <w:r w:rsidR="00892743">
        <w:rPr>
          <w:rFonts w:ascii="Lato" w:hAnsi="Lato"/>
          <w:b/>
          <w:i/>
          <w:sz w:val="22"/>
          <w:szCs w:val="22"/>
          <w:lang w:val="es-ES_tradnl"/>
        </w:rPr>
        <w:t>,</w:t>
      </w:r>
    </w:p>
    <w:p w14:paraId="7BE135A7" w14:textId="77777777" w:rsidR="00E21581" w:rsidRDefault="00E21581" w:rsidP="00E21581">
      <w:pPr>
        <w:rPr>
          <w:rFonts w:ascii="Roboto" w:hAnsi="Roboto"/>
          <w:b/>
          <w:sz w:val="36"/>
          <w:szCs w:val="36"/>
        </w:rPr>
      </w:pPr>
    </w:p>
    <w:p w14:paraId="09D43DAF" w14:textId="6F8FDE27" w:rsidR="00E21581" w:rsidRPr="00517290" w:rsidRDefault="00E21581" w:rsidP="00FA73BC">
      <w:pPr>
        <w:jc w:val="center"/>
        <w:rPr>
          <w:rFonts w:ascii="Roboto" w:hAnsi="Roboto"/>
          <w:b/>
          <w:sz w:val="36"/>
          <w:szCs w:val="36"/>
          <w:lang w:val="es-ES_tradnl"/>
        </w:rPr>
      </w:pPr>
      <w:r>
        <w:rPr>
          <w:rFonts w:ascii="Roboto" w:hAnsi="Roboto"/>
          <w:b/>
          <w:sz w:val="36"/>
          <w:szCs w:val="36"/>
        </w:rPr>
        <w:t xml:space="preserve">La Asociación Española de Cirujanos destinará más de </w:t>
      </w:r>
      <w:r w:rsidR="00DB6719">
        <w:rPr>
          <w:rFonts w:ascii="Roboto" w:hAnsi="Roboto"/>
          <w:b/>
          <w:sz w:val="36"/>
          <w:szCs w:val="36"/>
        </w:rPr>
        <w:t>200.000 euros</w:t>
      </w:r>
      <w:r>
        <w:rPr>
          <w:rFonts w:ascii="Roboto" w:hAnsi="Roboto"/>
          <w:b/>
          <w:sz w:val="36"/>
          <w:szCs w:val="36"/>
        </w:rPr>
        <w:t xml:space="preserve"> a la formación de los cirujanos</w:t>
      </w:r>
    </w:p>
    <w:p w14:paraId="6BA7C4D1" w14:textId="16799FEA" w:rsidR="007506C7" w:rsidRPr="00E21581" w:rsidRDefault="007506C7" w:rsidP="00E21581">
      <w:pPr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38887890" w14:textId="77777777" w:rsidR="00E31C5E" w:rsidRDefault="00E31C5E" w:rsidP="00E31C5E">
      <w:pPr>
        <w:pStyle w:val="Prrafodelista"/>
        <w:jc w:val="both"/>
        <w:rPr>
          <w:rFonts w:ascii="Lato" w:hAnsi="Lato"/>
          <w:b/>
          <w:sz w:val="22"/>
          <w:szCs w:val="22"/>
          <w:lang w:val="es-ES_tradnl"/>
        </w:rPr>
      </w:pPr>
    </w:p>
    <w:p w14:paraId="1267D83B" w14:textId="5A7AD6AD" w:rsidR="000408AB" w:rsidRDefault="00AB07FD" w:rsidP="007506C7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L</w:t>
      </w:r>
      <w:r w:rsidR="000408AB">
        <w:rPr>
          <w:rFonts w:ascii="Lato" w:hAnsi="Lato"/>
          <w:b/>
          <w:sz w:val="22"/>
          <w:szCs w:val="22"/>
          <w:lang w:val="es-ES_tradnl"/>
        </w:rPr>
        <w:t xml:space="preserve">a AEC </w:t>
      </w:r>
      <w:r w:rsidR="00E21581">
        <w:rPr>
          <w:rFonts w:ascii="Lato" w:hAnsi="Lato"/>
          <w:b/>
          <w:sz w:val="22"/>
          <w:szCs w:val="22"/>
          <w:lang w:val="es-ES_tradnl"/>
        </w:rPr>
        <w:t>ha abierto el plazo para solicitar las becas de formación</w:t>
      </w:r>
    </w:p>
    <w:p w14:paraId="091531F2" w14:textId="1047A373" w:rsidR="00E21581" w:rsidRDefault="00E21581" w:rsidP="007506C7">
      <w:pPr>
        <w:pStyle w:val="Prrafodelista"/>
        <w:numPr>
          <w:ilvl w:val="0"/>
          <w:numId w:val="5"/>
        </w:numPr>
        <w:jc w:val="both"/>
        <w:rPr>
          <w:rFonts w:ascii="Lato" w:hAnsi="Lato"/>
          <w:b/>
          <w:sz w:val="22"/>
          <w:szCs w:val="22"/>
          <w:lang w:val="es-ES_tradnl"/>
        </w:rPr>
      </w:pPr>
      <w:r>
        <w:rPr>
          <w:rFonts w:ascii="Lato" w:hAnsi="Lato"/>
          <w:b/>
          <w:sz w:val="22"/>
          <w:szCs w:val="22"/>
          <w:lang w:val="es-ES_tradnl"/>
        </w:rPr>
        <w:t>En 2020 se concedieron 33 ayudas para el desarrollo profesional de los socios</w:t>
      </w:r>
    </w:p>
    <w:p w14:paraId="3B13A7C1" w14:textId="77777777" w:rsidR="00831ED8" w:rsidRDefault="00831ED8" w:rsidP="00DC0EBE">
      <w:pPr>
        <w:jc w:val="both"/>
        <w:rPr>
          <w:rFonts w:ascii="Lato" w:hAnsi="Lato"/>
          <w:b/>
          <w:sz w:val="22"/>
          <w:szCs w:val="22"/>
        </w:rPr>
      </w:pPr>
    </w:p>
    <w:p w14:paraId="7A8DD510" w14:textId="6ED10082" w:rsidR="00E9695C" w:rsidRDefault="008012E6" w:rsidP="00E9695C">
      <w:pPr>
        <w:jc w:val="both"/>
        <w:rPr>
          <w:rFonts w:ascii="Lato" w:hAnsi="Lato" w:cs="Helvetica"/>
          <w:sz w:val="22"/>
          <w:szCs w:val="22"/>
          <w:lang w:val="es-ES_tradnl"/>
        </w:rPr>
      </w:pPr>
      <w:r w:rsidRPr="00571174">
        <w:rPr>
          <w:rFonts w:ascii="Lato" w:hAnsi="Lato"/>
          <w:b/>
          <w:sz w:val="22"/>
          <w:szCs w:val="22"/>
        </w:rPr>
        <w:t xml:space="preserve">Madrid, </w:t>
      </w:r>
      <w:r w:rsidR="005E5370">
        <w:rPr>
          <w:rFonts w:ascii="Lato" w:hAnsi="Lato"/>
          <w:b/>
          <w:sz w:val="22"/>
          <w:szCs w:val="22"/>
        </w:rPr>
        <w:t>29</w:t>
      </w:r>
      <w:bookmarkStart w:id="0" w:name="_GoBack"/>
      <w:bookmarkEnd w:id="0"/>
      <w:r w:rsidR="0076097D">
        <w:rPr>
          <w:rFonts w:ascii="Lato" w:hAnsi="Lato"/>
          <w:b/>
          <w:sz w:val="22"/>
          <w:szCs w:val="22"/>
        </w:rPr>
        <w:t xml:space="preserve"> </w:t>
      </w:r>
      <w:r w:rsidR="009F71F0" w:rsidRPr="00571174">
        <w:rPr>
          <w:rFonts w:ascii="Lato" w:hAnsi="Lato"/>
          <w:b/>
          <w:sz w:val="22"/>
          <w:szCs w:val="22"/>
        </w:rPr>
        <w:t xml:space="preserve">de </w:t>
      </w:r>
      <w:r w:rsidR="006317A5">
        <w:rPr>
          <w:rFonts w:ascii="Lato" w:hAnsi="Lato"/>
          <w:b/>
          <w:sz w:val="22"/>
          <w:szCs w:val="22"/>
        </w:rPr>
        <w:t>junio</w:t>
      </w:r>
      <w:r w:rsidR="00844548" w:rsidRPr="00571174">
        <w:rPr>
          <w:rFonts w:ascii="Lato" w:hAnsi="Lato"/>
          <w:b/>
          <w:sz w:val="22"/>
          <w:szCs w:val="22"/>
        </w:rPr>
        <w:t xml:space="preserve"> </w:t>
      </w:r>
      <w:r w:rsidR="006317A5">
        <w:rPr>
          <w:rFonts w:ascii="Lato" w:hAnsi="Lato"/>
          <w:b/>
          <w:sz w:val="22"/>
          <w:szCs w:val="22"/>
        </w:rPr>
        <w:t>de 2021</w:t>
      </w:r>
      <w:r w:rsidR="009E154E" w:rsidRPr="00571174">
        <w:rPr>
          <w:rFonts w:ascii="Lato" w:hAnsi="Lato"/>
          <w:b/>
          <w:sz w:val="22"/>
          <w:szCs w:val="22"/>
        </w:rPr>
        <w:t>.-</w:t>
      </w:r>
      <w:r w:rsidR="009E154E" w:rsidRPr="00571174">
        <w:rPr>
          <w:rFonts w:ascii="Lato" w:hAnsi="Lato"/>
          <w:sz w:val="22"/>
          <w:szCs w:val="22"/>
        </w:rPr>
        <w:t xml:space="preserve"> </w:t>
      </w:r>
      <w:r w:rsidR="000E400F">
        <w:rPr>
          <w:rFonts w:ascii="Lato" w:hAnsi="Lato" w:cs="Helvetica"/>
          <w:sz w:val="22"/>
          <w:szCs w:val="22"/>
          <w:lang w:val="es-ES_tradnl"/>
        </w:rPr>
        <w:t>L</w:t>
      </w:r>
      <w:r w:rsidR="007622F6">
        <w:rPr>
          <w:rFonts w:ascii="Lato" w:hAnsi="Lato" w:cs="Helvetica"/>
          <w:sz w:val="22"/>
          <w:szCs w:val="22"/>
          <w:lang w:val="es-ES_tradnl"/>
        </w:rPr>
        <w:t>a</w:t>
      </w:r>
      <w:r w:rsidR="004E2617" w:rsidRPr="00571174">
        <w:rPr>
          <w:rFonts w:ascii="Lato" w:hAnsi="Lato" w:cs="Helvetica"/>
          <w:sz w:val="22"/>
          <w:szCs w:val="22"/>
          <w:lang w:val="es-ES_tradnl"/>
        </w:rPr>
        <w:t xml:space="preserve"> </w:t>
      </w:r>
      <w:hyperlink r:id="rId8" w:history="1">
        <w:r w:rsidR="004E2617" w:rsidRPr="00571174">
          <w:rPr>
            <w:rStyle w:val="Hipervnculo"/>
            <w:rFonts w:ascii="Lato" w:hAnsi="Lato" w:cs="Helvetica"/>
            <w:sz w:val="22"/>
            <w:szCs w:val="22"/>
            <w:lang w:val="es-ES_tradnl"/>
          </w:rPr>
          <w:t>Asociación Española de Cirujanos (AEC)</w:t>
        </w:r>
      </w:hyperlink>
      <w:r w:rsidR="00E9695C">
        <w:rPr>
          <w:rFonts w:ascii="Helvetica" w:eastAsia="Times New Roman" w:hAnsi="Helvetica"/>
          <w:color w:val="202020"/>
          <w:sz w:val="21"/>
          <w:szCs w:val="21"/>
        </w:rPr>
        <w:t> 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tiene como </w:t>
      </w:r>
      <w:r w:rsidR="00E9695C">
        <w:rPr>
          <w:rFonts w:ascii="Lato" w:hAnsi="Lato" w:cs="Helvetica"/>
          <w:sz w:val="22"/>
          <w:szCs w:val="22"/>
          <w:lang w:val="es-ES_tradnl"/>
        </w:rPr>
        <w:t>objetivo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 esencial contribuir al progreso de la ciru</w:t>
      </w:r>
      <w:r w:rsidR="002D6FE6">
        <w:rPr>
          <w:rFonts w:ascii="Lato" w:hAnsi="Lato" w:cs="Helvetica"/>
          <w:sz w:val="22"/>
          <w:szCs w:val="22"/>
          <w:lang w:val="es-ES_tradnl"/>
        </w:rPr>
        <w:t>gía promoviendo la formación y el</w:t>
      </w:r>
      <w:r w:rsidR="00E9695C" w:rsidRPr="00E9695C">
        <w:rPr>
          <w:rFonts w:ascii="Lato" w:hAnsi="Lato" w:cs="Helvetica"/>
          <w:sz w:val="22"/>
          <w:szCs w:val="22"/>
          <w:lang w:val="es-ES_tradnl"/>
        </w:rPr>
        <w:t xml:space="preserve"> desarrollo profesional de los cirujanos. </w:t>
      </w:r>
      <w:r w:rsidR="00E9695C">
        <w:rPr>
          <w:rFonts w:ascii="Lato" w:hAnsi="Lato" w:cs="Helvetica"/>
          <w:sz w:val="22"/>
          <w:szCs w:val="22"/>
          <w:lang w:val="es-ES_tradnl"/>
        </w:rPr>
        <w:t>Por eso, mantiene año tras año su apuesta por la dotación de becas</w:t>
      </w:r>
      <w:r w:rsidR="00540F14">
        <w:rPr>
          <w:rFonts w:ascii="Lato" w:hAnsi="Lato" w:cs="Helvetica"/>
          <w:sz w:val="22"/>
          <w:szCs w:val="22"/>
          <w:lang w:val="es-ES_tradnl"/>
        </w:rPr>
        <w:t xml:space="preserve">, </w:t>
      </w:r>
      <w:r w:rsidR="00E9695C">
        <w:rPr>
          <w:rFonts w:ascii="Lato" w:hAnsi="Lato" w:cs="Helvetica"/>
          <w:sz w:val="22"/>
          <w:szCs w:val="22"/>
          <w:lang w:val="es-ES_tradnl"/>
        </w:rPr>
        <w:t>un elemento fundamental para</w:t>
      </w:r>
      <w:r w:rsidR="002D6FE6">
        <w:rPr>
          <w:rFonts w:ascii="Lato" w:hAnsi="Lato" w:cs="Helvetica"/>
          <w:sz w:val="22"/>
          <w:szCs w:val="22"/>
          <w:lang w:val="es-ES_tradnl"/>
        </w:rPr>
        <w:t xml:space="preserve"> cualquier sociedad científica.</w:t>
      </w:r>
    </w:p>
    <w:p w14:paraId="669C7ADA" w14:textId="1BD5F7BD" w:rsidR="007506C7" w:rsidRDefault="007506C7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0DF63812" w14:textId="1C479B53" w:rsidR="00540F14" w:rsidRDefault="007506C7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Durante </w:t>
      </w:r>
      <w:r w:rsidR="00D20738">
        <w:rPr>
          <w:rFonts w:ascii="Lato" w:hAnsi="Lato" w:cs="Helvetica"/>
          <w:sz w:val="22"/>
          <w:szCs w:val="22"/>
          <w:lang w:val="es-ES_tradnl"/>
        </w:rPr>
        <w:t>2020</w:t>
      </w:r>
      <w:r>
        <w:rPr>
          <w:rFonts w:ascii="Lato" w:hAnsi="Lato" w:cs="Helvetica"/>
          <w:sz w:val="22"/>
          <w:szCs w:val="22"/>
          <w:lang w:val="es-ES_tradnl"/>
        </w:rPr>
        <w:t xml:space="preserve">, la AEC destinó </w:t>
      </w:r>
      <w:r w:rsidR="0072794F">
        <w:rPr>
          <w:rFonts w:ascii="Lato" w:hAnsi="Lato" w:cs="Helvetica"/>
          <w:b/>
          <w:sz w:val="22"/>
          <w:szCs w:val="22"/>
          <w:lang w:val="es-ES_tradnl"/>
        </w:rPr>
        <w:t>más de 190.000</w:t>
      </w:r>
      <w:r w:rsidRPr="00B85A8B">
        <w:rPr>
          <w:rFonts w:ascii="Lato" w:hAnsi="Lato" w:cs="Helvetica"/>
          <w:b/>
          <w:sz w:val="22"/>
          <w:szCs w:val="22"/>
          <w:lang w:val="es-ES_tradnl"/>
        </w:rPr>
        <w:t xml:space="preserve"> euros a las becas</w:t>
      </w:r>
      <w:r w:rsidR="00540F14">
        <w:rPr>
          <w:rFonts w:ascii="Lato" w:hAnsi="Lato" w:cs="Helvetica"/>
          <w:b/>
          <w:sz w:val="22"/>
          <w:szCs w:val="22"/>
          <w:lang w:val="es-ES_tradnl"/>
        </w:rPr>
        <w:t xml:space="preserve"> de formación para sus socios</w:t>
      </w:r>
      <w:r w:rsidR="00540F14">
        <w:rPr>
          <w:rFonts w:ascii="Lato" w:hAnsi="Lato" w:cs="Helvetica"/>
          <w:sz w:val="22"/>
          <w:szCs w:val="22"/>
          <w:lang w:val="es-ES_tradnl"/>
        </w:rPr>
        <w:t xml:space="preserve">. </w:t>
      </w:r>
      <w:r w:rsidR="00E92011">
        <w:rPr>
          <w:rFonts w:ascii="Lato" w:hAnsi="Lato" w:cs="Helvetica"/>
          <w:sz w:val="22"/>
          <w:szCs w:val="22"/>
          <w:lang w:val="es-ES_tradnl"/>
        </w:rPr>
        <w:t>S</w:t>
      </w:r>
      <w:r w:rsidR="00540F14">
        <w:rPr>
          <w:rFonts w:ascii="Lato" w:hAnsi="Lato" w:cs="Helvetica"/>
          <w:sz w:val="22"/>
          <w:szCs w:val="22"/>
          <w:lang w:val="es-ES_tradnl"/>
        </w:rPr>
        <w:t xml:space="preserve">e concedieron </w:t>
      </w:r>
      <w:r w:rsidR="00540F14" w:rsidRPr="00540F14">
        <w:rPr>
          <w:rFonts w:ascii="Lato" w:hAnsi="Lato" w:cs="Helvetica"/>
          <w:sz w:val="22"/>
          <w:szCs w:val="22"/>
          <w:lang w:val="es-ES_tradnl"/>
        </w:rPr>
        <w:t xml:space="preserve">4 becas para estancias formativas para especialistas y 10 becas para residentes, </w:t>
      </w:r>
      <w:r w:rsidR="00B0738A">
        <w:rPr>
          <w:rFonts w:ascii="Lato" w:hAnsi="Lato" w:cs="Helvetica"/>
          <w:sz w:val="22"/>
          <w:szCs w:val="22"/>
          <w:lang w:val="es-ES_tradnl"/>
        </w:rPr>
        <w:t xml:space="preserve">1 beca latinoamericana, </w:t>
      </w:r>
      <w:r w:rsidR="00540F14" w:rsidRPr="00540F14">
        <w:rPr>
          <w:rFonts w:ascii="Lato" w:hAnsi="Lato" w:cs="Helvetica"/>
          <w:sz w:val="22"/>
          <w:szCs w:val="22"/>
          <w:lang w:val="es-ES_tradnl"/>
        </w:rPr>
        <w:t>2</w:t>
      </w:r>
      <w:r w:rsidR="00B0738A">
        <w:rPr>
          <w:rFonts w:ascii="Lato" w:hAnsi="Lato" w:cs="Helvetica"/>
          <w:sz w:val="22"/>
          <w:szCs w:val="22"/>
          <w:lang w:val="es-ES_tradnl"/>
        </w:rPr>
        <w:t xml:space="preserve"> becas de c</w:t>
      </w:r>
      <w:r w:rsidR="00540F14" w:rsidRPr="00540F14">
        <w:rPr>
          <w:rFonts w:ascii="Lato" w:hAnsi="Lato" w:cs="Helvetica"/>
          <w:sz w:val="22"/>
          <w:szCs w:val="22"/>
          <w:lang w:val="es-ES_tradnl"/>
        </w:rPr>
        <w:t>ola</w:t>
      </w:r>
      <w:r w:rsidR="00B0738A">
        <w:rPr>
          <w:rFonts w:ascii="Lato" w:hAnsi="Lato" w:cs="Helvetica"/>
          <w:sz w:val="22"/>
          <w:szCs w:val="22"/>
          <w:lang w:val="es-ES_tradnl"/>
        </w:rPr>
        <w:t>boración i</w:t>
      </w:r>
      <w:r w:rsidR="00540F14" w:rsidRPr="00540F14">
        <w:rPr>
          <w:rFonts w:ascii="Lato" w:hAnsi="Lato" w:cs="Helvetica"/>
          <w:sz w:val="22"/>
          <w:szCs w:val="22"/>
          <w:lang w:val="es-ES_tradnl"/>
        </w:rPr>
        <w:t xml:space="preserve">nternacional y 1 beca para el programa de Formación en Cirugía </w:t>
      </w:r>
      <w:proofErr w:type="spellStart"/>
      <w:r w:rsidR="00540F14" w:rsidRPr="00540F14">
        <w:rPr>
          <w:rFonts w:ascii="Lato" w:hAnsi="Lato" w:cs="Helvetica"/>
          <w:sz w:val="22"/>
          <w:szCs w:val="22"/>
          <w:lang w:val="es-ES_tradnl"/>
        </w:rPr>
        <w:t>Bariátrica</w:t>
      </w:r>
      <w:proofErr w:type="spellEnd"/>
      <w:r w:rsidR="00540F14" w:rsidRPr="00540F14">
        <w:rPr>
          <w:rFonts w:ascii="Lato" w:hAnsi="Lato" w:cs="Helvetica"/>
          <w:sz w:val="22"/>
          <w:szCs w:val="22"/>
          <w:lang w:val="es-ES_tradnl"/>
        </w:rPr>
        <w:t xml:space="preserve">. </w:t>
      </w:r>
      <w:r w:rsidR="00B0738A">
        <w:rPr>
          <w:rFonts w:ascii="Lato" w:hAnsi="Lato" w:cs="Helvetica"/>
          <w:sz w:val="22"/>
          <w:szCs w:val="22"/>
          <w:lang w:val="es-ES_tradnl"/>
        </w:rPr>
        <w:t>De</w:t>
      </w:r>
      <w:r w:rsidR="00540F14">
        <w:rPr>
          <w:rFonts w:ascii="Lato" w:hAnsi="Lato" w:cs="Helvetica"/>
          <w:sz w:val="22"/>
          <w:szCs w:val="22"/>
          <w:lang w:val="es-ES_tradnl"/>
        </w:rPr>
        <w:t xml:space="preserve"> los 25 proyectos </w:t>
      </w:r>
      <w:proofErr w:type="spellStart"/>
      <w:r w:rsidR="00540F14">
        <w:rPr>
          <w:rFonts w:ascii="Lato" w:hAnsi="Lato" w:cs="Helvetica"/>
          <w:sz w:val="22"/>
          <w:szCs w:val="22"/>
          <w:lang w:val="es-ES_tradnl"/>
        </w:rPr>
        <w:t>multicéntricos</w:t>
      </w:r>
      <w:proofErr w:type="spellEnd"/>
      <w:r w:rsidR="00540F14">
        <w:rPr>
          <w:rFonts w:ascii="Lato" w:hAnsi="Lato" w:cs="Helvetica"/>
          <w:sz w:val="22"/>
          <w:szCs w:val="22"/>
          <w:lang w:val="es-ES_tradnl"/>
        </w:rPr>
        <w:t xml:space="preserve"> que se presentaron se concedieron 13. Además, durante el Congreso Nacional de Cirugía se otorgaron el Premio Nacional de Cirugía y el Accésit </w:t>
      </w:r>
      <w:r w:rsidR="00540F14" w:rsidRPr="00540F14">
        <w:rPr>
          <w:rFonts w:ascii="Lato" w:hAnsi="Lato" w:cs="Helvetica"/>
          <w:sz w:val="22"/>
          <w:szCs w:val="22"/>
          <w:lang w:val="es-ES_tradnl"/>
        </w:rPr>
        <w:t>a los dos mejores trabajos de cirugía publicados durante el año 2019 en cualquier revista nacional o extranjera, de las 19 solicitudes recibidas.</w:t>
      </w:r>
    </w:p>
    <w:p w14:paraId="6C32A4A5" w14:textId="77777777" w:rsidR="00362915" w:rsidRDefault="00362915" w:rsidP="00540F14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768BCC89" w14:textId="6D67E09B" w:rsidR="00362915" w:rsidRPr="006F0E9E" w:rsidRDefault="00362915" w:rsidP="00362915">
      <w:pPr>
        <w:jc w:val="both"/>
        <w:rPr>
          <w:rFonts w:ascii="Lato" w:hAnsi="Lato" w:cs="Helvetica"/>
          <w:i/>
          <w:sz w:val="22"/>
          <w:szCs w:val="22"/>
          <w:lang w:val="es-ES_tradnl"/>
        </w:rPr>
      </w:pPr>
      <w:r w:rsidRPr="00D07FCC">
        <w:rPr>
          <w:rFonts w:ascii="Lato" w:hAnsi="Lato" w:cs="Helvetica"/>
          <w:sz w:val="22"/>
          <w:szCs w:val="22"/>
          <w:lang w:val="es-ES_tradnl"/>
        </w:rPr>
        <w:t>Para l</w:t>
      </w:r>
      <w:r>
        <w:rPr>
          <w:rFonts w:ascii="Lato" w:hAnsi="Lato" w:cs="Helvetica"/>
          <w:sz w:val="22"/>
          <w:szCs w:val="22"/>
          <w:lang w:val="es-ES_tradnl"/>
        </w:rPr>
        <w:t>a</w:t>
      </w:r>
      <w:r w:rsidRPr="00D07FCC">
        <w:rPr>
          <w:rFonts w:ascii="Lato" w:hAnsi="Lato" w:cs="Helvetica"/>
          <w:sz w:val="22"/>
          <w:szCs w:val="22"/>
          <w:lang w:val="es-ES_tradnl"/>
        </w:rPr>
        <w:t xml:space="preserve"> </w:t>
      </w:r>
      <w:r w:rsidRPr="00D07FCC">
        <w:rPr>
          <w:rFonts w:ascii="Lato" w:hAnsi="Lato" w:cs="Helvetica"/>
          <w:b/>
          <w:sz w:val="22"/>
          <w:szCs w:val="22"/>
          <w:lang w:val="es-ES_tradnl"/>
        </w:rPr>
        <w:t>president</w:t>
      </w:r>
      <w:r>
        <w:rPr>
          <w:rFonts w:ascii="Lato" w:hAnsi="Lato" w:cs="Helvetica"/>
          <w:b/>
          <w:sz w:val="22"/>
          <w:szCs w:val="22"/>
          <w:lang w:val="es-ES_tradnl"/>
        </w:rPr>
        <w:t>a</w:t>
      </w:r>
      <w:r w:rsidRPr="00D07FCC">
        <w:rPr>
          <w:rFonts w:ascii="Lato" w:hAnsi="Lato" w:cs="Helvetica"/>
          <w:b/>
          <w:sz w:val="22"/>
          <w:szCs w:val="22"/>
          <w:lang w:val="es-ES_tradnl"/>
        </w:rPr>
        <w:t xml:space="preserve"> del comité científico de la AEC, </w:t>
      </w:r>
      <w:r w:rsidR="00236BF7">
        <w:rPr>
          <w:rFonts w:ascii="Lato" w:hAnsi="Lato" w:cs="Helvetica"/>
          <w:b/>
          <w:sz w:val="22"/>
          <w:szCs w:val="22"/>
          <w:lang w:val="es-ES_tradnl"/>
        </w:rPr>
        <w:t>la Dra. Raquel Sánchez Santos</w:t>
      </w:r>
      <w:r w:rsidRPr="00D07FCC">
        <w:rPr>
          <w:rFonts w:ascii="Lato" w:hAnsi="Lato" w:cs="Helvetica"/>
          <w:sz w:val="22"/>
          <w:szCs w:val="22"/>
          <w:lang w:val="es-ES_tradnl"/>
        </w:rPr>
        <w:t xml:space="preserve">,  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>“</w:t>
      </w:r>
      <w:r w:rsidR="00A73C92">
        <w:rPr>
          <w:rFonts w:ascii="Lato" w:hAnsi="Lato" w:cs="Helvetica"/>
          <w:i/>
          <w:sz w:val="22"/>
          <w:szCs w:val="22"/>
          <w:lang w:val="es-ES_tradnl"/>
        </w:rPr>
        <w:t>e</w:t>
      </w:r>
      <w:r w:rsidRPr="006F0E9E">
        <w:rPr>
          <w:rFonts w:ascii="Lato" w:hAnsi="Lato" w:cs="Helvetica"/>
          <w:i/>
          <w:sz w:val="22"/>
          <w:szCs w:val="22"/>
          <w:lang w:val="es-ES_tradnl"/>
        </w:rPr>
        <w:t>l año 2020 ha sido un año difícil para la sanidad española y también para los servicios de Cirugía General y de Aparato Digestivo; pero a pesar de este contexto y de las dificultades que ha conllevado en todos los aspectos, la Asociación Española de Cirujanos ha querido continuar el apoyo a la formación y a la investi</w:t>
      </w:r>
      <w:r w:rsidR="006A47A6">
        <w:rPr>
          <w:rFonts w:ascii="Lato" w:hAnsi="Lato" w:cs="Helvetica"/>
          <w:i/>
          <w:sz w:val="22"/>
          <w:szCs w:val="22"/>
          <w:lang w:val="es-ES_tradnl"/>
        </w:rPr>
        <w:t>gación con la concesión de becas”.</w:t>
      </w:r>
    </w:p>
    <w:p w14:paraId="491EB928" w14:textId="7D4F817E" w:rsidR="00E9695C" w:rsidRDefault="00E9695C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7D11558" w14:textId="52A92889" w:rsidR="000408AB" w:rsidRPr="000408AB" w:rsidRDefault="007B7558" w:rsidP="000E400F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  <w:r>
        <w:rPr>
          <w:rFonts w:ascii="Lato" w:hAnsi="Lato" w:cs="Helvetica"/>
          <w:b/>
          <w:sz w:val="22"/>
          <w:szCs w:val="22"/>
          <w:u w:val="single"/>
          <w:lang w:val="es-ES_tradnl"/>
        </w:rPr>
        <w:t>Becas</w:t>
      </w:r>
      <w:r w:rsidR="000408AB" w:rsidRPr="000408AB">
        <w:rPr>
          <w:rFonts w:ascii="Lato" w:hAnsi="Lato" w:cs="Helvetica"/>
          <w:b/>
          <w:sz w:val="22"/>
          <w:szCs w:val="22"/>
          <w:u w:val="single"/>
          <w:lang w:val="es-ES_tradnl"/>
        </w:rPr>
        <w:t xml:space="preserve"> de la AEC</w:t>
      </w:r>
    </w:p>
    <w:p w14:paraId="3B2CA830" w14:textId="77777777" w:rsidR="000408AB" w:rsidRDefault="000408AB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7C194339" w14:textId="77991C2F" w:rsidR="007B7558" w:rsidRDefault="00057BE0" w:rsidP="00C06AF5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L</w:t>
      </w:r>
      <w:r w:rsidR="007B7558">
        <w:rPr>
          <w:rFonts w:ascii="Lato" w:hAnsi="Lato" w:cs="Helvetica"/>
          <w:sz w:val="22"/>
          <w:szCs w:val="22"/>
          <w:lang w:val="es-ES_tradnl"/>
        </w:rPr>
        <w:t>a formación de los cirujanos</w:t>
      </w:r>
      <w:r>
        <w:rPr>
          <w:rFonts w:ascii="Lato" w:hAnsi="Lato" w:cs="Helvetica"/>
          <w:sz w:val="22"/>
          <w:szCs w:val="22"/>
          <w:lang w:val="es-ES_tradnl"/>
        </w:rPr>
        <w:t xml:space="preserve"> se</w:t>
      </w:r>
      <w:r w:rsidR="001B69F9">
        <w:rPr>
          <w:rFonts w:ascii="Lato" w:hAnsi="Lato" w:cs="Helvetica"/>
          <w:sz w:val="22"/>
          <w:szCs w:val="22"/>
          <w:lang w:val="es-ES_tradnl"/>
        </w:rPr>
        <w:t xml:space="preserve"> ha visto limitada debido</w:t>
      </w:r>
      <w:r w:rsidR="007B7558">
        <w:rPr>
          <w:rFonts w:ascii="Lato" w:hAnsi="Lato" w:cs="Helvetica"/>
          <w:sz w:val="22"/>
          <w:szCs w:val="22"/>
          <w:lang w:val="es-ES_tradnl"/>
        </w:rPr>
        <w:t xml:space="preserve"> l</w:t>
      </w:r>
      <w:r w:rsidR="001B69F9">
        <w:rPr>
          <w:rFonts w:ascii="Lato" w:hAnsi="Lato" w:cs="Helvetica"/>
          <w:sz w:val="22"/>
          <w:szCs w:val="22"/>
          <w:lang w:val="es-ES_tradnl"/>
        </w:rPr>
        <w:t xml:space="preserve">a crisis sanitaria, sobre todo en el extranjero, </w:t>
      </w:r>
      <w:r>
        <w:rPr>
          <w:rFonts w:ascii="Lato" w:hAnsi="Lato" w:cs="Helvetica"/>
          <w:sz w:val="22"/>
          <w:szCs w:val="22"/>
          <w:lang w:val="es-ES_tradnl"/>
        </w:rPr>
        <w:t>por eso, l</w:t>
      </w:r>
      <w:r w:rsidR="007B7558">
        <w:rPr>
          <w:rFonts w:ascii="Lato" w:hAnsi="Lato" w:cs="Helvetica"/>
          <w:sz w:val="22"/>
          <w:szCs w:val="22"/>
          <w:lang w:val="es-ES_tradnl"/>
        </w:rPr>
        <w:t xml:space="preserve">a AEC </w:t>
      </w:r>
      <w:r w:rsidR="006305E5">
        <w:rPr>
          <w:rFonts w:ascii="Lato" w:hAnsi="Lato" w:cs="Helvetica"/>
          <w:sz w:val="22"/>
          <w:szCs w:val="22"/>
          <w:lang w:val="es-ES_tradnl"/>
        </w:rPr>
        <w:t>ha convocado</w:t>
      </w:r>
      <w:r w:rsidR="001B69F9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1B69F9" w:rsidRPr="00057BE0">
        <w:rPr>
          <w:rFonts w:ascii="Lato" w:hAnsi="Lato" w:cs="Helvetica"/>
          <w:b/>
          <w:sz w:val="22"/>
          <w:szCs w:val="22"/>
          <w:lang w:val="es-ES_tradnl"/>
        </w:rPr>
        <w:t>1 Beca Latinoamer</w:t>
      </w:r>
      <w:r w:rsidR="00706F10">
        <w:rPr>
          <w:rFonts w:ascii="Lato" w:hAnsi="Lato" w:cs="Helvetica"/>
          <w:b/>
          <w:sz w:val="22"/>
          <w:szCs w:val="22"/>
          <w:lang w:val="es-ES_tradnl"/>
        </w:rPr>
        <w:t>icana</w:t>
      </w:r>
      <w:r w:rsidR="001B69F9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1B69F9" w:rsidRPr="001B69F9">
        <w:rPr>
          <w:rFonts w:ascii="Lato" w:hAnsi="Lato" w:cs="Helvetica"/>
          <w:sz w:val="22"/>
          <w:szCs w:val="22"/>
          <w:lang w:val="es-ES_tradnl"/>
        </w:rPr>
        <w:t>para establecer, mantener y potenciar las relaciones con estos países</w:t>
      </w:r>
      <w:r>
        <w:rPr>
          <w:rFonts w:ascii="Lato" w:hAnsi="Lato" w:cs="Helvetica"/>
          <w:sz w:val="22"/>
          <w:szCs w:val="22"/>
          <w:lang w:val="es-ES_tradnl"/>
        </w:rPr>
        <w:t xml:space="preserve"> y</w:t>
      </w:r>
      <w:r w:rsidR="00C22E5E">
        <w:rPr>
          <w:rFonts w:ascii="Lato" w:hAnsi="Lato" w:cs="Helvetica"/>
          <w:sz w:val="22"/>
          <w:szCs w:val="22"/>
          <w:lang w:val="es-ES_tradnl"/>
        </w:rPr>
        <w:t xml:space="preserve"> </w:t>
      </w:r>
      <w:r>
        <w:rPr>
          <w:rFonts w:ascii="Lato" w:hAnsi="Lato" w:cs="Helvetica"/>
          <w:b/>
          <w:sz w:val="22"/>
          <w:szCs w:val="22"/>
          <w:lang w:val="es-ES_tradnl"/>
        </w:rPr>
        <w:t>2 B</w:t>
      </w:r>
      <w:r w:rsidR="00C22E5E" w:rsidRPr="00057BE0">
        <w:rPr>
          <w:rFonts w:ascii="Lato" w:hAnsi="Lato" w:cs="Helvetica"/>
          <w:b/>
          <w:sz w:val="22"/>
          <w:szCs w:val="22"/>
          <w:lang w:val="es-ES_tradnl"/>
        </w:rPr>
        <w:t>ecas de Ayuda a la Colaboración Internacional</w:t>
      </w:r>
      <w:r w:rsidR="00C22E5E">
        <w:rPr>
          <w:rFonts w:ascii="Lato" w:hAnsi="Lato" w:cs="Helvetica"/>
          <w:sz w:val="22"/>
          <w:szCs w:val="22"/>
          <w:lang w:val="es-ES_tradnl"/>
        </w:rPr>
        <w:t xml:space="preserve">, </w:t>
      </w:r>
      <w:r w:rsidR="00C22E5E" w:rsidRPr="00C22E5E">
        <w:rPr>
          <w:rFonts w:ascii="Lato" w:hAnsi="Lato" w:cs="Helvetica"/>
          <w:sz w:val="22"/>
          <w:szCs w:val="22"/>
          <w:lang w:val="es-ES_tradnl"/>
        </w:rPr>
        <w:t>para poder realizar o participar en un</w:t>
      </w:r>
      <w:r>
        <w:rPr>
          <w:rFonts w:ascii="Lato" w:hAnsi="Lato" w:cs="Helvetica"/>
          <w:sz w:val="22"/>
          <w:szCs w:val="22"/>
          <w:lang w:val="es-ES_tradnl"/>
        </w:rPr>
        <w:t xml:space="preserve"> proyecto </w:t>
      </w:r>
      <w:r w:rsidR="00C22E5E" w:rsidRPr="00C22E5E">
        <w:rPr>
          <w:rFonts w:ascii="Lato" w:hAnsi="Lato" w:cs="Helvetica"/>
          <w:sz w:val="22"/>
          <w:szCs w:val="22"/>
          <w:lang w:val="es-ES_tradnl"/>
        </w:rPr>
        <w:t>con países en vías de desarrollo en el ámbito de la Cirugía General y del Aparato Digestivo.</w:t>
      </w:r>
    </w:p>
    <w:p w14:paraId="23232940" w14:textId="77777777" w:rsidR="00057BE0" w:rsidRDefault="00057BE0" w:rsidP="00C06AF5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2C246B6E" w14:textId="1782F07E" w:rsidR="00C45517" w:rsidRDefault="00EA00A8" w:rsidP="00C06AF5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Para la Asociación Española de Cirujanos los jóvenes son un pilar fundamental en la</w:t>
      </w:r>
      <w:r w:rsidR="00706F10">
        <w:rPr>
          <w:rFonts w:ascii="Lato" w:hAnsi="Lato" w:cs="Helvetica"/>
          <w:sz w:val="22"/>
          <w:szCs w:val="22"/>
          <w:lang w:val="es-ES_tradnl"/>
        </w:rPr>
        <w:t xml:space="preserve"> asociación, p</w:t>
      </w:r>
      <w:r>
        <w:rPr>
          <w:rFonts w:ascii="Lato" w:hAnsi="Lato" w:cs="Helvetica"/>
          <w:sz w:val="22"/>
          <w:szCs w:val="22"/>
          <w:lang w:val="es-ES_tradnl"/>
        </w:rPr>
        <w:t xml:space="preserve">or eso, </w:t>
      </w:r>
      <w:r w:rsidR="00660AEE">
        <w:rPr>
          <w:rFonts w:ascii="Lato" w:hAnsi="Lato" w:cs="Helvetica"/>
          <w:sz w:val="22"/>
          <w:szCs w:val="22"/>
          <w:lang w:val="es-ES_tradnl"/>
        </w:rPr>
        <w:t xml:space="preserve">un año más </w:t>
      </w:r>
      <w:r w:rsidR="00BE37DF">
        <w:rPr>
          <w:rFonts w:ascii="Lato" w:hAnsi="Lato" w:cs="Helvetica"/>
          <w:sz w:val="22"/>
          <w:szCs w:val="22"/>
          <w:lang w:val="es-ES_tradnl"/>
        </w:rPr>
        <w:t>convoca</w:t>
      </w:r>
      <w:r>
        <w:rPr>
          <w:rFonts w:ascii="Lato" w:hAnsi="Lato" w:cs="Helvetica"/>
          <w:sz w:val="22"/>
          <w:szCs w:val="22"/>
          <w:lang w:val="es-ES_tradnl"/>
        </w:rPr>
        <w:t>n</w:t>
      </w:r>
      <w:r w:rsidR="00BE37DF">
        <w:rPr>
          <w:rFonts w:ascii="Lato" w:hAnsi="Lato" w:cs="Helvetica"/>
          <w:sz w:val="22"/>
          <w:szCs w:val="22"/>
          <w:lang w:val="es-ES_tradnl"/>
        </w:rPr>
        <w:t xml:space="preserve"> las </w:t>
      </w:r>
      <w:r w:rsidR="00BE37DF" w:rsidRPr="00BE37DF">
        <w:rPr>
          <w:rFonts w:ascii="Lato" w:hAnsi="Lato" w:cs="Helvetica"/>
          <w:b/>
          <w:sz w:val="22"/>
          <w:szCs w:val="22"/>
          <w:lang w:val="es-ES_tradnl"/>
        </w:rPr>
        <w:t>Becas Residentes de 4º y 5º año,</w:t>
      </w:r>
      <w:r w:rsidR="00BE37DF">
        <w:rPr>
          <w:rFonts w:ascii="Lato" w:hAnsi="Lato" w:cs="Helvetica"/>
          <w:sz w:val="22"/>
          <w:szCs w:val="22"/>
          <w:lang w:val="es-ES_tradnl"/>
        </w:rPr>
        <w:t xml:space="preserve"> con e</w:t>
      </w:r>
      <w:r w:rsidR="00BE37DF" w:rsidRPr="00BE37DF">
        <w:rPr>
          <w:rFonts w:ascii="Lato" w:hAnsi="Lato" w:cs="Helvetica"/>
          <w:sz w:val="22"/>
          <w:szCs w:val="22"/>
          <w:lang w:val="es-ES_tradnl"/>
        </w:rPr>
        <w:t>l objetivo proporcionar a los MIR miembros de la Asociación una ayuda para una estancia de formación en centros de</w:t>
      </w:r>
      <w:r w:rsidR="00C45517">
        <w:rPr>
          <w:rFonts w:ascii="Lato" w:hAnsi="Lato" w:cs="Helvetica"/>
          <w:sz w:val="22"/>
          <w:szCs w:val="22"/>
          <w:lang w:val="es-ES_tradnl"/>
        </w:rPr>
        <w:t xml:space="preserve"> cirugía de reconocido prestigio.</w:t>
      </w:r>
    </w:p>
    <w:p w14:paraId="7C9A09D7" w14:textId="1CCB62B5" w:rsidR="00DF1F40" w:rsidRPr="00DF1F40" w:rsidRDefault="00DF1F40" w:rsidP="00DF1F40">
      <w:pPr>
        <w:shd w:val="clear" w:color="auto" w:fill="FFFFFF"/>
        <w:spacing w:before="100" w:beforeAutospacing="1" w:after="100" w:afterAutospacing="1"/>
        <w:jc w:val="both"/>
        <w:rPr>
          <w:rFonts w:ascii="Lato" w:hAnsi="Lato" w:cs="Helvetica"/>
          <w:sz w:val="22"/>
          <w:szCs w:val="22"/>
          <w:lang w:val="es-ES_tradnl"/>
        </w:rPr>
      </w:pPr>
      <w:r w:rsidRPr="00DF1F40">
        <w:rPr>
          <w:rFonts w:ascii="Lato" w:hAnsi="Lato" w:cs="Helvetica"/>
          <w:sz w:val="22"/>
          <w:szCs w:val="22"/>
          <w:lang w:val="es-ES_tradnl"/>
        </w:rPr>
        <w:t>Este año, la AEC convoca</w:t>
      </w:r>
      <w:r>
        <w:rPr>
          <w:rFonts w:ascii="Lato" w:hAnsi="Lato" w:cs="Helvetica"/>
          <w:sz w:val="22"/>
          <w:szCs w:val="22"/>
          <w:lang w:val="es-ES_tradnl"/>
        </w:rPr>
        <w:t>, también,</w:t>
      </w:r>
      <w:r w:rsidRPr="00DF1F40">
        <w:rPr>
          <w:rFonts w:ascii="Lato" w:hAnsi="Lato" w:cs="Helvetica"/>
          <w:sz w:val="22"/>
          <w:szCs w:val="22"/>
          <w:lang w:val="es-ES_tradnl"/>
        </w:rPr>
        <w:t xml:space="preserve"> </w:t>
      </w:r>
      <w:r w:rsidR="00345CEC">
        <w:rPr>
          <w:rFonts w:ascii="Lato" w:hAnsi="Lato" w:cs="Helvetica"/>
          <w:b/>
          <w:sz w:val="22"/>
          <w:szCs w:val="22"/>
          <w:lang w:val="es-ES_tradnl"/>
        </w:rPr>
        <w:t>5 b</w:t>
      </w:r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ecas de Investigación para proyectos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multicéntricos</w:t>
      </w:r>
      <w:proofErr w:type="spellEnd"/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, 2 becas para proyectos de investigación tipo Registro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Multicéntrico</w:t>
      </w:r>
      <w:proofErr w:type="spellEnd"/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, </w:t>
      </w:r>
      <w:r w:rsidRPr="00DF1F40">
        <w:rPr>
          <w:rFonts w:ascii="Lato" w:hAnsi="Lato" w:cs="Helvetica"/>
          <w:b/>
          <w:sz w:val="22"/>
          <w:szCs w:val="22"/>
          <w:lang w:val="es-ES_tradnl"/>
        </w:rPr>
        <w:t>2</w:t>
      </w:r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 becas para proyectos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unicéntricos</w:t>
      </w:r>
      <w:proofErr w:type="spellEnd"/>
      <w:r w:rsidRPr="00DF1F40">
        <w:rPr>
          <w:rFonts w:ascii="Lato" w:hAnsi="Lato" w:cs="Helvetica"/>
          <w:b/>
          <w:sz w:val="22"/>
          <w:szCs w:val="22"/>
          <w:lang w:val="es-ES_tradnl"/>
        </w:rPr>
        <w:t> </w:t>
      </w:r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y 1 beca para proyectos de investigación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multicéntrico</w:t>
      </w:r>
      <w:proofErr w:type="spellEnd"/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 en colaboración con hospitales o centros de investigación de América Latina</w:t>
      </w:r>
      <w:r w:rsidRPr="00DF1F40">
        <w:rPr>
          <w:rFonts w:ascii="Lato" w:hAnsi="Lato" w:cs="Helvetica"/>
          <w:sz w:val="22"/>
          <w:szCs w:val="22"/>
          <w:lang w:val="es-ES_tradnl"/>
        </w:rPr>
        <w:t>.</w:t>
      </w:r>
    </w:p>
    <w:p w14:paraId="7E0C4CB0" w14:textId="77777777" w:rsidR="00D27E2C" w:rsidRDefault="00B14EEE" w:rsidP="00D27E2C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Con e</w:t>
      </w:r>
      <w:r w:rsidRPr="00B14EEE">
        <w:rPr>
          <w:rFonts w:ascii="Lato" w:hAnsi="Lato" w:cs="Helvetica"/>
          <w:sz w:val="22"/>
          <w:szCs w:val="22"/>
          <w:lang w:val="es-ES_tradnl"/>
        </w:rPr>
        <w:t xml:space="preserve">l objetivo </w:t>
      </w:r>
      <w:r>
        <w:rPr>
          <w:rFonts w:ascii="Lato" w:hAnsi="Lato" w:cs="Helvetica"/>
          <w:sz w:val="22"/>
          <w:szCs w:val="22"/>
          <w:lang w:val="es-ES_tradnl"/>
        </w:rPr>
        <w:t>de</w:t>
      </w:r>
      <w:r w:rsidRPr="00B14EEE">
        <w:rPr>
          <w:rFonts w:ascii="Lato" w:hAnsi="Lato" w:cs="Helvetica"/>
          <w:sz w:val="22"/>
          <w:szCs w:val="22"/>
          <w:lang w:val="es-ES_tradnl"/>
        </w:rPr>
        <w:t xml:space="preserve"> facilitar el acceso al programa de formación en cirugía de la obesidad que realiza la Asociación Española de Cirujanos en colaboración con la Sociedad Española de Cirugía </w:t>
      </w:r>
      <w:r w:rsidRPr="00B14EEE">
        <w:rPr>
          <w:rFonts w:ascii="Lato" w:hAnsi="Lato" w:cs="Helvetica"/>
          <w:sz w:val="22"/>
          <w:szCs w:val="22"/>
          <w:lang w:val="es-ES_tradnl"/>
        </w:rPr>
        <w:lastRenderedPageBreak/>
        <w:t>de la Obesidad para los resi</w:t>
      </w:r>
      <w:r>
        <w:rPr>
          <w:rFonts w:ascii="Lato" w:hAnsi="Lato" w:cs="Helvetica"/>
          <w:sz w:val="22"/>
          <w:szCs w:val="22"/>
          <w:lang w:val="es-ES_tradnl"/>
        </w:rPr>
        <w:t xml:space="preserve">dentes y especialistas, se convocan </w:t>
      </w:r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15 becas para la realización del VIII Curso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On</w:t>
      </w:r>
      <w:proofErr w:type="spellEnd"/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 Line Avanzado en Cirugía </w:t>
      </w:r>
      <w:proofErr w:type="spellStart"/>
      <w:r w:rsidRPr="00345CEC">
        <w:rPr>
          <w:rFonts w:ascii="Lato" w:hAnsi="Lato" w:cs="Helvetica"/>
          <w:b/>
          <w:sz w:val="22"/>
          <w:szCs w:val="22"/>
          <w:lang w:val="es-ES_tradnl"/>
        </w:rPr>
        <w:t>Bariátrica</w:t>
      </w:r>
      <w:proofErr w:type="spellEnd"/>
      <w:r w:rsidRPr="00345CEC">
        <w:rPr>
          <w:rFonts w:ascii="Lato" w:hAnsi="Lato" w:cs="Helvetica"/>
          <w:b/>
          <w:sz w:val="22"/>
          <w:szCs w:val="22"/>
          <w:lang w:val="es-ES_tradnl"/>
        </w:rPr>
        <w:t xml:space="preserve"> y Metabólica</w:t>
      </w:r>
      <w:r>
        <w:rPr>
          <w:rFonts w:ascii="Lato" w:hAnsi="Lato" w:cs="Helvetica"/>
          <w:sz w:val="22"/>
          <w:szCs w:val="22"/>
          <w:lang w:val="es-ES_tradnl"/>
        </w:rPr>
        <w:t>.</w:t>
      </w:r>
      <w:r w:rsidR="00345CEC">
        <w:rPr>
          <w:rFonts w:ascii="Lato" w:hAnsi="Lato" w:cs="Helvetica"/>
          <w:sz w:val="22"/>
          <w:szCs w:val="22"/>
          <w:lang w:val="es-ES_tradnl"/>
        </w:rPr>
        <w:t xml:space="preserve"> Y, con el objetivo </w:t>
      </w:r>
      <w:r w:rsidR="00345CEC" w:rsidRPr="00345CEC">
        <w:rPr>
          <w:rFonts w:ascii="Lato" w:hAnsi="Lato" w:cs="Helvetica"/>
          <w:sz w:val="22"/>
          <w:szCs w:val="22"/>
          <w:lang w:val="es-ES_tradnl"/>
        </w:rPr>
        <w:t xml:space="preserve">de proporcionar a los cirujanos miembros de la Asociación Española de Cirujanos, una ayuda para una estancia de formación en centros de cirugía de </w:t>
      </w:r>
      <w:r w:rsidR="00345CEC">
        <w:rPr>
          <w:rFonts w:ascii="Lato" w:hAnsi="Lato" w:cs="Helvetica"/>
          <w:sz w:val="22"/>
          <w:szCs w:val="22"/>
          <w:lang w:val="es-ES_tradnl"/>
        </w:rPr>
        <w:t xml:space="preserve">reconocido prestigio, convoca X </w:t>
      </w:r>
      <w:r w:rsidR="00345CEC" w:rsidRPr="00345CEC">
        <w:rPr>
          <w:rFonts w:ascii="Lato" w:hAnsi="Lato" w:cs="Helvetica"/>
          <w:b/>
          <w:sz w:val="22"/>
          <w:szCs w:val="22"/>
          <w:lang w:val="es-ES_tradnl"/>
        </w:rPr>
        <w:t>Becas para Especialistas.</w:t>
      </w:r>
    </w:p>
    <w:p w14:paraId="64A553D7" w14:textId="77777777" w:rsidR="00D27E2C" w:rsidRDefault="00D27E2C" w:rsidP="00D27E2C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</w:p>
    <w:p w14:paraId="27A19AAB" w14:textId="38E6E703" w:rsidR="00D27E2C" w:rsidRDefault="007B7558" w:rsidP="00D27E2C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  <w:r>
        <w:rPr>
          <w:rFonts w:ascii="Lato" w:hAnsi="Lato" w:cs="Helvetica"/>
          <w:b/>
          <w:sz w:val="22"/>
          <w:szCs w:val="22"/>
          <w:u w:val="single"/>
          <w:lang w:val="es-ES_tradnl"/>
        </w:rPr>
        <w:t>Premios de Investigación:</w:t>
      </w:r>
    </w:p>
    <w:p w14:paraId="0D39274C" w14:textId="77777777" w:rsidR="00D27E2C" w:rsidRDefault="00D27E2C" w:rsidP="00D27E2C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2EF96780" w14:textId="35949440" w:rsidR="00345CEC" w:rsidRDefault="00345CEC" w:rsidP="00D27E2C">
      <w:pPr>
        <w:jc w:val="both"/>
        <w:rPr>
          <w:rFonts w:ascii="Lato" w:hAnsi="Lato" w:cs="Helvetica"/>
          <w:sz w:val="22"/>
          <w:szCs w:val="22"/>
          <w:lang w:val="es-ES_tradnl"/>
        </w:rPr>
      </w:pPr>
      <w:r w:rsidRPr="00D27E2C">
        <w:rPr>
          <w:rFonts w:ascii="Lato" w:hAnsi="Lato" w:cs="Helvetica"/>
          <w:sz w:val="22"/>
          <w:szCs w:val="22"/>
          <w:lang w:val="es-ES_tradnl"/>
        </w:rPr>
        <w:t xml:space="preserve">Todos los años, la AEC otorga el </w:t>
      </w:r>
      <w:r w:rsidR="00D27E2C" w:rsidRPr="00D27E2C">
        <w:rPr>
          <w:rFonts w:ascii="Lato" w:hAnsi="Lato" w:cs="Helvetica"/>
          <w:b/>
          <w:sz w:val="22"/>
          <w:szCs w:val="22"/>
          <w:lang w:val="es-ES_tradnl"/>
        </w:rPr>
        <w:t>Premio Nacional de Cirugía</w:t>
      </w:r>
      <w:r w:rsidR="00D27E2C" w:rsidRPr="00D27E2C">
        <w:rPr>
          <w:rFonts w:ascii="Lato" w:hAnsi="Lato" w:cs="Helvetica"/>
          <w:sz w:val="22"/>
          <w:szCs w:val="22"/>
          <w:lang w:val="es-ES_tradnl"/>
        </w:rPr>
        <w:t xml:space="preserve"> a los dos mejores trabajos de cirugía publicados durante el año 2020 en cualquier revista nacional o extranjera.</w:t>
      </w:r>
      <w:r w:rsidR="00D27E2C">
        <w:rPr>
          <w:rFonts w:ascii="Lato" w:hAnsi="Lato" w:cs="Helvetica"/>
          <w:sz w:val="22"/>
          <w:szCs w:val="22"/>
          <w:lang w:val="es-ES_tradnl"/>
        </w:rPr>
        <w:t xml:space="preserve"> Además, e</w:t>
      </w:r>
      <w:r w:rsidRPr="00345CEC">
        <w:rPr>
          <w:rFonts w:ascii="Lato" w:hAnsi="Lato" w:cs="Helvetica"/>
          <w:sz w:val="22"/>
          <w:szCs w:val="22"/>
          <w:lang w:val="es-ES_tradnl"/>
        </w:rPr>
        <w:t xml:space="preserve">ste año, como </w:t>
      </w:r>
      <w:r w:rsidRPr="00345CEC">
        <w:rPr>
          <w:rFonts w:ascii="Lato" w:hAnsi="Lato" w:cs="Helvetica"/>
          <w:b/>
          <w:bCs/>
          <w:sz w:val="22"/>
          <w:szCs w:val="22"/>
          <w:lang w:val="es-ES_tradnl"/>
        </w:rPr>
        <w:t>novedad,</w:t>
      </w:r>
      <w:r w:rsidRPr="00345CEC">
        <w:rPr>
          <w:rFonts w:ascii="Lato" w:hAnsi="Lato" w:cs="Helvetica"/>
          <w:sz w:val="22"/>
          <w:szCs w:val="22"/>
          <w:lang w:val="es-ES_tradnl"/>
        </w:rPr>
        <w:t xml:space="preserve"> se ha creado el </w:t>
      </w:r>
      <w:r w:rsidRPr="00345CEC">
        <w:rPr>
          <w:rFonts w:ascii="Lato" w:hAnsi="Lato" w:cs="Helvetica"/>
          <w:b/>
          <w:bCs/>
          <w:sz w:val="22"/>
          <w:szCs w:val="22"/>
          <w:lang w:val="es-ES_tradnl"/>
        </w:rPr>
        <w:t>Premio Nacional firmado por un residente</w:t>
      </w:r>
      <w:r w:rsidRPr="00345CEC">
        <w:rPr>
          <w:rFonts w:ascii="Lato" w:hAnsi="Lato" w:cs="Helvetica"/>
          <w:sz w:val="22"/>
          <w:szCs w:val="22"/>
          <w:lang w:val="es-ES_tradnl"/>
        </w:rPr>
        <w:t>.</w:t>
      </w:r>
    </w:p>
    <w:p w14:paraId="20082834" w14:textId="77777777" w:rsidR="00D27E2C" w:rsidRPr="00345CEC" w:rsidRDefault="00D27E2C" w:rsidP="00D27E2C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3676F10" w14:textId="2CF974B6" w:rsidR="006C3D0C" w:rsidRDefault="001B69F9" w:rsidP="000E400F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  <w:r>
        <w:rPr>
          <w:rFonts w:ascii="Lato" w:hAnsi="Lato" w:cs="Helvetica"/>
          <w:b/>
          <w:sz w:val="22"/>
          <w:szCs w:val="22"/>
          <w:u w:val="single"/>
          <w:lang w:val="es-ES_tradnl"/>
        </w:rPr>
        <w:t>Otras becas</w:t>
      </w:r>
      <w:r w:rsidR="00D27E2C">
        <w:rPr>
          <w:rFonts w:ascii="Lato" w:hAnsi="Lato" w:cs="Helvetica"/>
          <w:b/>
          <w:sz w:val="22"/>
          <w:szCs w:val="22"/>
          <w:u w:val="single"/>
          <w:lang w:val="es-ES_tradnl"/>
        </w:rPr>
        <w:t xml:space="preserve"> y premios</w:t>
      </w:r>
    </w:p>
    <w:p w14:paraId="73FB1B45" w14:textId="77777777" w:rsidR="00D27E2C" w:rsidRDefault="00D27E2C" w:rsidP="000E400F">
      <w:pPr>
        <w:jc w:val="both"/>
        <w:rPr>
          <w:rFonts w:ascii="Lato" w:hAnsi="Lato" w:cs="Helvetica"/>
          <w:b/>
          <w:sz w:val="22"/>
          <w:szCs w:val="22"/>
          <w:u w:val="single"/>
          <w:lang w:val="es-ES_tradnl"/>
        </w:rPr>
      </w:pPr>
    </w:p>
    <w:p w14:paraId="5BB3235B" w14:textId="4D2A1E73" w:rsidR="00345CEC" w:rsidRDefault="00D27E2C" w:rsidP="000E400F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 xml:space="preserve">Con el </w:t>
      </w:r>
      <w:proofErr w:type="spellStart"/>
      <w:r>
        <w:rPr>
          <w:rFonts w:ascii="Lato" w:hAnsi="Lato" w:cs="Helvetica"/>
          <w:sz w:val="22"/>
          <w:szCs w:val="22"/>
          <w:lang w:val="es-ES_tradnl"/>
        </w:rPr>
        <w:t>obejtivo</w:t>
      </w:r>
      <w:proofErr w:type="spellEnd"/>
      <w:r>
        <w:rPr>
          <w:rFonts w:ascii="Lato" w:hAnsi="Lato" w:cs="Helvetica"/>
          <w:sz w:val="22"/>
          <w:szCs w:val="22"/>
          <w:lang w:val="es-ES_tradnl"/>
        </w:rPr>
        <w:t xml:space="preserve"> de</w:t>
      </w:r>
      <w:r w:rsidRPr="00D27E2C">
        <w:rPr>
          <w:rFonts w:ascii="Lato" w:hAnsi="Lato" w:cs="Helvetica"/>
          <w:sz w:val="22"/>
          <w:szCs w:val="22"/>
          <w:lang w:val="es-ES_tradnl"/>
        </w:rPr>
        <w:t xml:space="preserve"> distinguir el grado de innovación, originalidad, rigor y calidad </w:t>
      </w:r>
      <w:r w:rsidR="00670253">
        <w:rPr>
          <w:rFonts w:ascii="Lato" w:hAnsi="Lato" w:cs="Helvetica"/>
          <w:sz w:val="22"/>
          <w:szCs w:val="22"/>
          <w:lang w:val="es-ES_tradnl"/>
        </w:rPr>
        <w:t xml:space="preserve">científica </w:t>
      </w:r>
      <w:r>
        <w:rPr>
          <w:rFonts w:ascii="Lato" w:hAnsi="Lato" w:cs="Helvetica"/>
          <w:sz w:val="22"/>
          <w:szCs w:val="22"/>
          <w:lang w:val="es-ES_tradnl"/>
        </w:rPr>
        <w:t xml:space="preserve">en el </w:t>
      </w:r>
      <w:proofErr w:type="spellStart"/>
      <w:r>
        <w:rPr>
          <w:rFonts w:ascii="Lato" w:hAnsi="Lato" w:cs="Helvetica"/>
          <w:sz w:val="22"/>
          <w:szCs w:val="22"/>
          <w:lang w:val="es-ES_tradnl"/>
        </w:rPr>
        <w:t>planteamiento</w:t>
      </w:r>
      <w:r w:rsidRPr="00D27E2C">
        <w:rPr>
          <w:rFonts w:ascii="Lato" w:hAnsi="Lato" w:cs="Helvetica"/>
          <w:sz w:val="22"/>
          <w:szCs w:val="22"/>
          <w:lang w:val="es-ES_tradnl"/>
        </w:rPr>
        <w:t>de</w:t>
      </w:r>
      <w:proofErr w:type="spellEnd"/>
      <w:r w:rsidRPr="00D27E2C">
        <w:rPr>
          <w:rFonts w:ascii="Lato" w:hAnsi="Lato" w:cs="Helvetica"/>
          <w:sz w:val="22"/>
          <w:szCs w:val="22"/>
          <w:lang w:val="es-ES_tradnl"/>
        </w:rPr>
        <w:t> </w:t>
      </w:r>
      <w:r w:rsidR="00670253">
        <w:rPr>
          <w:rFonts w:ascii="Lato" w:hAnsi="Lato" w:cs="Helvetica"/>
          <w:b/>
          <w:bCs/>
          <w:sz w:val="22"/>
          <w:szCs w:val="22"/>
          <w:lang w:val="es-ES_tradnl"/>
        </w:rPr>
        <w:t>casos clínicos relacionados con la E</w:t>
      </w:r>
      <w:r w:rsidRPr="00D27E2C">
        <w:rPr>
          <w:rFonts w:ascii="Lato" w:hAnsi="Lato" w:cs="Helvetica"/>
          <w:b/>
          <w:bCs/>
          <w:sz w:val="22"/>
          <w:szCs w:val="22"/>
          <w:lang w:val="es-ES_tradnl"/>
        </w:rPr>
        <w:t>specialidad de Cirugía General </w:t>
      </w:r>
      <w:r w:rsidRPr="00D27E2C">
        <w:rPr>
          <w:rFonts w:ascii="Lato" w:hAnsi="Lato" w:cs="Helvetica"/>
          <w:sz w:val="22"/>
          <w:szCs w:val="22"/>
          <w:lang w:val="es-ES_tradnl"/>
        </w:rPr>
        <w:t>que requiera el uso de una matriz medicamentosa para el control de la hemostasia y/o sellado, Corza Medical</w:t>
      </w:r>
      <w:r w:rsidR="003D76D3">
        <w:rPr>
          <w:rFonts w:ascii="Lato" w:hAnsi="Lato" w:cs="Helvetica"/>
          <w:sz w:val="22"/>
          <w:szCs w:val="22"/>
          <w:lang w:val="es-ES_tradnl"/>
        </w:rPr>
        <w:t>,</w:t>
      </w:r>
      <w:r w:rsidRPr="00D27E2C">
        <w:rPr>
          <w:rFonts w:ascii="Lato" w:hAnsi="Lato" w:cs="Helvetica"/>
          <w:sz w:val="22"/>
          <w:szCs w:val="22"/>
          <w:lang w:val="es-ES_tradnl"/>
        </w:rPr>
        <w:t xml:space="preserve"> en colaboración con la Asociación Española de Cirujanos, ha creado los </w:t>
      </w:r>
      <w:r>
        <w:rPr>
          <w:rFonts w:ascii="Lato" w:hAnsi="Lato" w:cs="Helvetica"/>
          <w:b/>
          <w:sz w:val="22"/>
          <w:szCs w:val="22"/>
          <w:lang w:val="es-ES_tradnl"/>
        </w:rPr>
        <w:t>P</w:t>
      </w:r>
      <w:r w:rsidRPr="00D27E2C">
        <w:rPr>
          <w:rFonts w:ascii="Lato" w:hAnsi="Lato" w:cs="Helvetica"/>
          <w:b/>
          <w:sz w:val="22"/>
          <w:szCs w:val="22"/>
          <w:lang w:val="es-ES_tradnl"/>
        </w:rPr>
        <w:t>remios Corza 2021.</w:t>
      </w:r>
    </w:p>
    <w:p w14:paraId="5851E828" w14:textId="77777777" w:rsidR="00D27E2C" w:rsidRDefault="00D27E2C" w:rsidP="000E400F">
      <w:pPr>
        <w:jc w:val="both"/>
        <w:rPr>
          <w:rFonts w:ascii="Lato" w:hAnsi="Lato" w:cs="Helvetica"/>
          <w:b/>
          <w:sz w:val="22"/>
          <w:szCs w:val="22"/>
          <w:lang w:val="es-ES_tradnl"/>
        </w:rPr>
      </w:pPr>
    </w:p>
    <w:p w14:paraId="59442564" w14:textId="68A5EE3F" w:rsidR="00D27E2C" w:rsidRDefault="00D27E2C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b/>
          <w:sz w:val="22"/>
          <w:szCs w:val="22"/>
          <w:lang w:val="es-ES_tradnl"/>
        </w:rPr>
        <w:t xml:space="preserve">Además, </w:t>
      </w:r>
      <w:r>
        <w:rPr>
          <w:rFonts w:ascii="Lato" w:hAnsi="Lato" w:cs="Helvetica"/>
          <w:sz w:val="22"/>
          <w:szCs w:val="22"/>
          <w:lang w:val="es-ES_tradnl"/>
        </w:rPr>
        <w:t>la AEC también colabora</w:t>
      </w:r>
      <w:r w:rsidR="003D76D3">
        <w:rPr>
          <w:rFonts w:ascii="Lato" w:hAnsi="Lato" w:cs="Helvetica"/>
          <w:sz w:val="22"/>
          <w:szCs w:val="22"/>
          <w:lang w:val="es-ES_tradnl"/>
        </w:rPr>
        <w:t xml:space="preserve"> todos los años con </w:t>
      </w:r>
      <w:proofErr w:type="spellStart"/>
      <w:r w:rsidR="003D76D3">
        <w:rPr>
          <w:rFonts w:ascii="Lato" w:hAnsi="Lato" w:cs="Helvetica"/>
          <w:sz w:val="22"/>
          <w:szCs w:val="22"/>
          <w:lang w:val="es-ES_tradnl"/>
        </w:rPr>
        <w:t>Medtronic</w:t>
      </w:r>
      <w:proofErr w:type="spellEnd"/>
      <w:r w:rsidR="003D76D3">
        <w:rPr>
          <w:rFonts w:ascii="Lato" w:hAnsi="Lato" w:cs="Helvetica"/>
          <w:sz w:val="22"/>
          <w:szCs w:val="22"/>
          <w:lang w:val="es-ES_tradnl"/>
        </w:rPr>
        <w:t xml:space="preserve">, que concede los </w:t>
      </w:r>
      <w:r w:rsidR="003D76D3" w:rsidRPr="00461A4C">
        <w:rPr>
          <w:rFonts w:ascii="Lato" w:hAnsi="Lato" w:cs="Helvetica"/>
          <w:b/>
          <w:sz w:val="22"/>
          <w:szCs w:val="22"/>
          <w:lang w:val="es-ES_tradnl"/>
        </w:rPr>
        <w:t>Premios MEDTRONIC de Cirugía</w:t>
      </w:r>
      <w:r w:rsidR="003D76D3">
        <w:rPr>
          <w:rFonts w:ascii="Lato" w:hAnsi="Lato" w:cs="Helvetica"/>
          <w:sz w:val="22"/>
          <w:szCs w:val="22"/>
          <w:lang w:val="es-ES_tradnl"/>
        </w:rPr>
        <w:t xml:space="preserve"> a los dos mejores trabajos publicados en la revista </w:t>
      </w:r>
      <w:hyperlink r:id="rId9" w:history="1">
        <w:r w:rsidR="003D76D3" w:rsidRPr="003D76D3">
          <w:rPr>
            <w:rStyle w:val="Hipervnculo"/>
            <w:rFonts w:ascii="Lato" w:hAnsi="Lato" w:cs="Helvetica"/>
            <w:sz w:val="22"/>
            <w:szCs w:val="22"/>
            <w:lang w:val="es-ES_tradnl"/>
          </w:rPr>
          <w:t>Cirugía Española</w:t>
        </w:r>
      </w:hyperlink>
      <w:r w:rsidR="003D76D3">
        <w:rPr>
          <w:rFonts w:ascii="Lato" w:hAnsi="Lato" w:cs="Helvetica"/>
          <w:sz w:val="22"/>
          <w:szCs w:val="22"/>
          <w:lang w:val="es-ES_tradnl"/>
        </w:rPr>
        <w:t xml:space="preserve"> durante el año 2020.</w:t>
      </w:r>
    </w:p>
    <w:p w14:paraId="274CFF93" w14:textId="77777777" w:rsidR="00395B87" w:rsidRDefault="00395B87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D433B76" w14:textId="77777777" w:rsidR="00395B87" w:rsidRPr="001B69F9" w:rsidRDefault="00395B87" w:rsidP="00395B87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Los plazos de solicitud de las becas terminan el 1 de septiembre de 2021 y el de los premios el 31 de julio de 2021.</w:t>
      </w:r>
    </w:p>
    <w:p w14:paraId="2EC1F859" w14:textId="77777777" w:rsidR="00DC48F5" w:rsidRPr="00D27E2C" w:rsidRDefault="00DC48F5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668F3084" w14:textId="013BFE8B" w:rsidR="00395B87" w:rsidRPr="004E6AF4" w:rsidRDefault="0072794F" w:rsidP="00395B87">
      <w:pPr>
        <w:jc w:val="both"/>
        <w:rPr>
          <w:rFonts w:ascii="Lato" w:hAnsi="Lato" w:cs="Helvetica"/>
          <w:sz w:val="22"/>
          <w:szCs w:val="22"/>
          <w:lang w:val="es-ES_tradnl"/>
        </w:rPr>
      </w:pPr>
      <w:r>
        <w:rPr>
          <w:rFonts w:ascii="Lato" w:hAnsi="Lato" w:cs="Helvetica"/>
          <w:sz w:val="22"/>
          <w:szCs w:val="22"/>
          <w:lang w:val="es-ES_tradnl"/>
        </w:rPr>
        <w:t>“</w:t>
      </w:r>
      <w:r w:rsidR="00395B87">
        <w:rPr>
          <w:rFonts w:ascii="Lato" w:hAnsi="Lato" w:cs="Helvetica"/>
          <w:sz w:val="22"/>
          <w:szCs w:val="22"/>
          <w:lang w:val="es-ES_tradnl"/>
        </w:rPr>
        <w:t xml:space="preserve">Uno de los objetivos principales de la Asociación Española de Cirujanos es fomentar </w:t>
      </w:r>
      <w:r w:rsidR="00395B87" w:rsidRPr="004E6AF4">
        <w:rPr>
          <w:rFonts w:ascii="Lato" w:hAnsi="Lato" w:cs="Helvetica"/>
          <w:sz w:val="22"/>
          <w:szCs w:val="22"/>
          <w:lang w:val="es-ES_tradnl"/>
        </w:rPr>
        <w:t xml:space="preserve">la </w:t>
      </w:r>
      <w:r w:rsidR="00395B87">
        <w:rPr>
          <w:rFonts w:ascii="Lato" w:hAnsi="Lato" w:cs="Helvetica"/>
          <w:sz w:val="22"/>
          <w:szCs w:val="22"/>
          <w:lang w:val="es-ES_tradnl"/>
        </w:rPr>
        <w:t xml:space="preserve">continua formación de nuestros cirujanos que es esencial para poder evolucionar al ritmo de la sociedad”, ha comentado la </w:t>
      </w:r>
      <w:r w:rsidR="00395B87" w:rsidRPr="00D07FCC">
        <w:rPr>
          <w:rFonts w:ascii="Lato" w:hAnsi="Lato" w:cs="Helvetica"/>
          <w:b/>
          <w:sz w:val="22"/>
          <w:szCs w:val="22"/>
          <w:lang w:val="es-ES_tradnl"/>
        </w:rPr>
        <w:t>president</w:t>
      </w:r>
      <w:r w:rsidR="00395B87">
        <w:rPr>
          <w:rFonts w:ascii="Lato" w:hAnsi="Lato" w:cs="Helvetica"/>
          <w:b/>
          <w:sz w:val="22"/>
          <w:szCs w:val="22"/>
          <w:lang w:val="es-ES_tradnl"/>
        </w:rPr>
        <w:t>a</w:t>
      </w:r>
      <w:r w:rsidR="00395B87" w:rsidRPr="00D07FCC">
        <w:rPr>
          <w:rFonts w:ascii="Lato" w:hAnsi="Lato" w:cs="Helvetica"/>
          <w:b/>
          <w:sz w:val="22"/>
          <w:szCs w:val="22"/>
          <w:lang w:val="es-ES_tradnl"/>
        </w:rPr>
        <w:t xml:space="preserve"> del comité científico de la AEC</w:t>
      </w:r>
      <w:r w:rsidR="00395B87">
        <w:rPr>
          <w:rFonts w:ascii="Lato" w:hAnsi="Lato" w:cs="Helvetica"/>
          <w:b/>
          <w:sz w:val="22"/>
          <w:szCs w:val="22"/>
          <w:lang w:val="es-ES_tradnl"/>
        </w:rPr>
        <w:t>.</w:t>
      </w:r>
    </w:p>
    <w:p w14:paraId="192DA3DC" w14:textId="77777777" w:rsidR="0072794F" w:rsidRDefault="0072794F" w:rsidP="000E400F">
      <w:pPr>
        <w:jc w:val="both"/>
        <w:rPr>
          <w:rFonts w:ascii="Lato" w:hAnsi="Lato" w:cs="Helvetica"/>
          <w:sz w:val="22"/>
          <w:szCs w:val="22"/>
          <w:lang w:val="es-ES_tradnl"/>
        </w:rPr>
      </w:pPr>
    </w:p>
    <w:p w14:paraId="4375E71D" w14:textId="77777777" w:rsidR="00DE1454" w:rsidRPr="008012E6" w:rsidRDefault="00DE1454" w:rsidP="009100C0">
      <w:pPr>
        <w:jc w:val="both"/>
        <w:rPr>
          <w:rFonts w:ascii="Lato" w:hAnsi="Lato" w:cs="Arial"/>
          <w:b/>
          <w:bCs/>
          <w:color w:val="000000"/>
          <w:sz w:val="22"/>
          <w:szCs w:val="22"/>
        </w:rPr>
      </w:pPr>
    </w:p>
    <w:p w14:paraId="26C33B89" w14:textId="3C6D2BD7" w:rsidR="009E154E" w:rsidRPr="009100C0" w:rsidRDefault="004E5C38" w:rsidP="009100C0">
      <w:pPr>
        <w:jc w:val="both"/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</w:pP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Sobre </w:t>
      </w:r>
      <w:r w:rsidR="00421757"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>la Asociación Española de Cirujanos</w:t>
      </w:r>
      <w:r w:rsidRPr="009100C0">
        <w:rPr>
          <w:rFonts w:ascii="Lato" w:hAnsi="Lato" w:cstheme="majorHAnsi"/>
          <w:b/>
          <w:bCs/>
          <w:color w:val="000000"/>
          <w:sz w:val="18"/>
          <w:szCs w:val="18"/>
          <w:u w:val="single"/>
        </w:rPr>
        <w:t xml:space="preserve"> </w:t>
      </w:r>
    </w:p>
    <w:p w14:paraId="1F8DBA3B" w14:textId="6A6B0667" w:rsidR="007B2B86" w:rsidRDefault="00421757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</w:t>
      </w:r>
      <w:r w:rsidRPr="00AE3891">
        <w:rPr>
          <w:rFonts w:ascii="Lato" w:hAnsi="Lato" w:cstheme="majorHAnsi"/>
          <w:b/>
          <w:color w:val="000000"/>
          <w:sz w:val="18"/>
          <w:szCs w:val="18"/>
          <w:lang w:val="es-ES_tradnl"/>
        </w:rPr>
        <w:t>AEC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es una sociedad científica sin ánimo de lucro que tiene como finalidad contribuir al progreso de la cirugía en todos sus aspectos, promoviendo la formación, el desarrollo y el perfeccionamiento profesional de los cirujanos, procurando la mejor calidad en la asistencia a los pacientes y fomentando </w:t>
      </w:r>
      <w:r w:rsidR="00AE3891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la docencia y la investigación.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Fundada en Madrid en 1935, actualmente cuenta con </w:t>
      </w:r>
      <w:r w:rsidR="00C22B30" w:rsidRPr="00B154DB">
        <w:rPr>
          <w:rFonts w:ascii="Lato" w:hAnsi="Lato" w:cstheme="majorHAnsi"/>
          <w:sz w:val="18"/>
          <w:szCs w:val="18"/>
          <w:lang w:val="es-ES_tradnl"/>
        </w:rPr>
        <w:t xml:space="preserve">más de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5.000 socios y colabora con otras socie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dades y entidades científicas, 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participa</w:t>
      </w:r>
      <w:r>
        <w:rPr>
          <w:rFonts w:ascii="Lato" w:hAnsi="Lato" w:cstheme="majorHAnsi"/>
          <w:color w:val="000000"/>
          <w:sz w:val="18"/>
          <w:szCs w:val="18"/>
          <w:lang w:val="es-ES_tradnl"/>
        </w:rPr>
        <w:t>ndo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activamente en órganos como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</w:t>
      </w:r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Federación de Asociaciones Científico Médicas Españolas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FACME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),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European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Union</w:t>
      </w:r>
      <w:proofErr w:type="spellEnd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of Medical </w:t>
      </w:r>
      <w:proofErr w:type="spellStart"/>
      <w:r w:rsidR="00B154DB" w:rsidRPr="00B154DB">
        <w:rPr>
          <w:rFonts w:ascii="Lato" w:hAnsi="Lato" w:cstheme="majorHAnsi"/>
          <w:color w:val="000000"/>
          <w:sz w:val="18"/>
          <w:szCs w:val="18"/>
          <w:lang w:val="es-ES_tradnl"/>
        </w:rPr>
        <w:t>Specialists</w:t>
      </w:r>
      <w:proofErr w:type="spellEnd"/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(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>UEMS</w:t>
      </w:r>
      <w:r w:rsidR="00B154DB">
        <w:rPr>
          <w:rFonts w:ascii="Lato" w:hAnsi="Lato" w:cstheme="majorHAnsi"/>
          <w:color w:val="000000"/>
          <w:sz w:val="18"/>
          <w:szCs w:val="18"/>
          <w:lang w:val="es-ES_tradnl"/>
        </w:rPr>
        <w:t>)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y</w:t>
      </w:r>
      <w:r w:rsidR="00B6190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la Comisión Nacional de la E</w:t>
      </w:r>
      <w:r w:rsidRPr="00421757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specialidad. </w:t>
      </w:r>
    </w:p>
    <w:p w14:paraId="37109279" w14:textId="70868D1F" w:rsidR="009100C0" w:rsidRPr="00421757" w:rsidRDefault="005E5370" w:rsidP="009100C0">
      <w:pPr>
        <w:widowControl w:val="0"/>
        <w:tabs>
          <w:tab w:val="left" w:pos="8647"/>
        </w:tabs>
        <w:autoSpaceDE w:val="0"/>
        <w:autoSpaceDN w:val="0"/>
        <w:adjustRightInd w:val="0"/>
        <w:ind w:right="-1"/>
        <w:jc w:val="both"/>
        <w:rPr>
          <w:rFonts w:ascii="Lato" w:hAnsi="Lato" w:cstheme="majorHAnsi"/>
          <w:color w:val="000000"/>
          <w:sz w:val="18"/>
          <w:szCs w:val="18"/>
          <w:lang w:val="es-ES_tradnl"/>
        </w:rPr>
      </w:pPr>
      <w:hyperlink r:id="rId10" w:history="1">
        <w:r w:rsidR="009100C0" w:rsidRPr="005842AA">
          <w:rPr>
            <w:rStyle w:val="Hipervnculo"/>
            <w:rFonts w:ascii="Lato" w:hAnsi="Lato" w:cstheme="majorHAnsi"/>
            <w:sz w:val="18"/>
            <w:szCs w:val="18"/>
            <w:lang w:val="es-ES_tradnl"/>
          </w:rPr>
          <w:t>www.aecirujanos.es</w:t>
        </w:r>
      </w:hyperlink>
      <w:r w:rsidR="009100C0">
        <w:rPr>
          <w:rFonts w:ascii="Lato" w:hAnsi="Lato" w:cstheme="majorHAnsi"/>
          <w:color w:val="000000"/>
          <w:sz w:val="18"/>
          <w:szCs w:val="18"/>
          <w:lang w:val="es-ES_tradnl"/>
        </w:rPr>
        <w:t xml:space="preserve"> </w:t>
      </w:r>
    </w:p>
    <w:p w14:paraId="195F5FB0" w14:textId="77777777" w:rsidR="00F45EAB" w:rsidRPr="008012E6" w:rsidRDefault="00F45EAB" w:rsidP="00F45EAB">
      <w:pPr>
        <w:pStyle w:val="Sinespaciado"/>
        <w:ind w:right="-1"/>
        <w:jc w:val="both"/>
        <w:rPr>
          <w:rFonts w:ascii="Lato" w:hAnsi="Lato" w:cs="Calibri"/>
          <w:sz w:val="18"/>
          <w:szCs w:val="18"/>
          <w:lang w:val="es-ES"/>
        </w:rPr>
        <w:sectPr w:rsidR="00F45EAB" w:rsidRPr="008012E6" w:rsidSect="00346B18">
          <w:headerReference w:type="default" r:id="rId11"/>
          <w:footerReference w:type="default" r:id="rId12"/>
          <w:pgSz w:w="11900" w:h="16840"/>
          <w:pgMar w:top="2127" w:right="1701" w:bottom="1135" w:left="1701" w:header="708" w:footer="708" w:gutter="0"/>
          <w:cols w:space="708"/>
          <w:docGrid w:linePitch="360"/>
        </w:sectPr>
      </w:pPr>
    </w:p>
    <w:p w14:paraId="71F6F523" w14:textId="77777777" w:rsidR="0040207E" w:rsidRPr="00FB5436" w:rsidRDefault="0040207E" w:rsidP="009100C0">
      <w:pPr>
        <w:rPr>
          <w:rFonts w:ascii="Lato" w:hAnsi="Lato" w:cs="Calibri"/>
          <w:sz w:val="18"/>
          <w:szCs w:val="18"/>
          <w:lang w:val="en-GB"/>
        </w:rPr>
      </w:pPr>
    </w:p>
    <w:sectPr w:rsidR="0040207E" w:rsidRPr="00FB5436" w:rsidSect="0040207E">
      <w:type w:val="continuous"/>
      <w:pgSz w:w="11900" w:h="16840"/>
      <w:pgMar w:top="1702" w:right="1268" w:bottom="568" w:left="1701" w:header="708" w:footer="708" w:gutter="0"/>
      <w:cols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D15C9D" w14:textId="77777777" w:rsidR="004E5975" w:rsidRDefault="004E5975" w:rsidP="006709DE">
      <w:r>
        <w:separator/>
      </w:r>
    </w:p>
  </w:endnote>
  <w:endnote w:type="continuationSeparator" w:id="0">
    <w:p w14:paraId="1F158007" w14:textId="77777777" w:rsidR="004E5975" w:rsidRDefault="004E5975" w:rsidP="0067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Lato">
    <w:altName w:val="Calibri"/>
    <w:charset w:val="00"/>
    <w:family w:val="swiss"/>
    <w:pitch w:val="variable"/>
    <w:sig w:usb0="A00000AF" w:usb1="5000604B" w:usb2="00000000" w:usb3="00000000" w:csb0="00000093" w:csb1="00000000"/>
  </w:font>
  <w:font w:name="Roboto">
    <w:altName w:val="Times New Roman"/>
    <w:charset w:val="00"/>
    <w:family w:val="auto"/>
    <w:pitch w:val="variable"/>
    <w:sig w:usb0="E00002FF" w:usb1="5000205B" w:usb2="0000002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2CE652" w14:textId="1EF13876" w:rsidR="000408AB" w:rsidRPr="000408AB" w:rsidRDefault="000408AB">
    <w:pPr>
      <w:pStyle w:val="Piedepgina"/>
      <w:rPr>
        <w:rFonts w:ascii="Lato" w:hAnsi="Lato"/>
        <w:sz w:val="20"/>
        <w:szCs w:val="20"/>
      </w:rPr>
    </w:pPr>
    <w:r w:rsidRPr="000408AB">
      <w:rPr>
        <w:rFonts w:ascii="Lato" w:hAnsi="Lato"/>
        <w:sz w:val="20"/>
        <w:szCs w:val="20"/>
      </w:rPr>
      <w:t>Prensa: Actitud de Comu</w:t>
    </w:r>
    <w:r w:rsidR="00CE03CC">
      <w:rPr>
        <w:rFonts w:ascii="Lato" w:hAnsi="Lato"/>
        <w:sz w:val="20"/>
        <w:szCs w:val="20"/>
      </w:rPr>
      <w:t>n</w:t>
    </w:r>
    <w:r w:rsidRPr="000408AB">
      <w:rPr>
        <w:rFonts w:ascii="Lato" w:hAnsi="Lato"/>
        <w:sz w:val="20"/>
        <w:szCs w:val="20"/>
      </w:rPr>
      <w:t xml:space="preserve">icación / </w:t>
    </w:r>
    <w:r w:rsidR="00236BF7">
      <w:rPr>
        <w:rFonts w:ascii="Lato" w:hAnsi="Lato"/>
        <w:sz w:val="20"/>
        <w:szCs w:val="20"/>
      </w:rPr>
      <w:t>Nuria Lilao</w:t>
    </w:r>
    <w:r w:rsidRPr="000408AB">
      <w:rPr>
        <w:rFonts w:ascii="Lato" w:hAnsi="Lato"/>
        <w:sz w:val="20"/>
        <w:szCs w:val="20"/>
      </w:rPr>
      <w:t xml:space="preserve">- </w:t>
    </w:r>
    <w:hyperlink r:id="rId1" w:history="1">
      <w:r w:rsidRPr="000408AB">
        <w:rPr>
          <w:rStyle w:val="Hipervnculo"/>
          <w:rFonts w:ascii="Lato" w:hAnsi="Lato"/>
          <w:sz w:val="20"/>
          <w:szCs w:val="20"/>
        </w:rPr>
        <w:t>aec@actitud.es</w:t>
      </w:r>
    </w:hyperlink>
    <w:r w:rsidRPr="000408AB">
      <w:rPr>
        <w:rFonts w:ascii="Lato" w:hAnsi="Lato"/>
        <w:sz w:val="20"/>
        <w:szCs w:val="20"/>
      </w:rPr>
      <w:t xml:space="preserve"> / Tel. 91 302 28 60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F13FB1" w14:textId="77777777" w:rsidR="004E5975" w:rsidRDefault="004E5975" w:rsidP="006709DE">
      <w:r>
        <w:separator/>
      </w:r>
    </w:p>
  </w:footnote>
  <w:footnote w:type="continuationSeparator" w:id="0">
    <w:p w14:paraId="594F2A25" w14:textId="77777777" w:rsidR="004E5975" w:rsidRDefault="004E5975" w:rsidP="00670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7DD361" w14:textId="6C0A5FE0" w:rsidR="00CB74B9" w:rsidRDefault="00CB74B9" w:rsidP="00EA21EE">
    <w:pPr>
      <w:pStyle w:val="Encabezado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E916D39" wp14:editId="650D079D">
          <wp:simplePos x="0" y="0"/>
          <wp:positionH relativeFrom="column">
            <wp:posOffset>3615690</wp:posOffset>
          </wp:positionH>
          <wp:positionV relativeFrom="paragraph">
            <wp:posOffset>65405</wp:posOffset>
          </wp:positionV>
          <wp:extent cx="1831340" cy="74295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EC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1340" cy="742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40C53"/>
    <w:multiLevelType w:val="hybridMultilevel"/>
    <w:tmpl w:val="F5E6FB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67059"/>
    <w:multiLevelType w:val="multilevel"/>
    <w:tmpl w:val="C0062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461C82"/>
    <w:multiLevelType w:val="hybridMultilevel"/>
    <w:tmpl w:val="C360E6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785F95"/>
    <w:multiLevelType w:val="hybridMultilevel"/>
    <w:tmpl w:val="B2FCFC2C"/>
    <w:lvl w:ilvl="0" w:tplc="CE3435CA">
      <w:start w:val="1"/>
      <w:numFmt w:val="bullet"/>
      <w:lvlText w:val=""/>
      <w:lvlJc w:val="left"/>
      <w:pPr>
        <w:ind w:left="567" w:hanging="207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CA4A7E"/>
    <w:multiLevelType w:val="hybridMultilevel"/>
    <w:tmpl w:val="EFBA4542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34E27D9C"/>
    <w:multiLevelType w:val="hybridMultilevel"/>
    <w:tmpl w:val="438004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4F21B7"/>
    <w:multiLevelType w:val="multilevel"/>
    <w:tmpl w:val="47B2C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8379DE"/>
    <w:multiLevelType w:val="hybridMultilevel"/>
    <w:tmpl w:val="F2986B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E8464C"/>
    <w:multiLevelType w:val="hybridMultilevel"/>
    <w:tmpl w:val="05FC1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D44AD5"/>
    <w:multiLevelType w:val="hybridMultilevel"/>
    <w:tmpl w:val="2B7238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2CF5F5B"/>
    <w:multiLevelType w:val="hybridMultilevel"/>
    <w:tmpl w:val="ED7C4B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1B2A42"/>
    <w:multiLevelType w:val="hybridMultilevel"/>
    <w:tmpl w:val="C9485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8A6EAD"/>
    <w:multiLevelType w:val="multilevel"/>
    <w:tmpl w:val="5B240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B3403FD"/>
    <w:multiLevelType w:val="hybridMultilevel"/>
    <w:tmpl w:val="634259D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3"/>
  </w:num>
  <w:num w:numId="4">
    <w:abstractNumId w:val="10"/>
  </w:num>
  <w:num w:numId="5">
    <w:abstractNumId w:val="0"/>
  </w:num>
  <w:num w:numId="6">
    <w:abstractNumId w:val="4"/>
  </w:num>
  <w:num w:numId="7">
    <w:abstractNumId w:val="11"/>
  </w:num>
  <w:num w:numId="8">
    <w:abstractNumId w:val="8"/>
  </w:num>
  <w:num w:numId="9">
    <w:abstractNumId w:val="9"/>
  </w:num>
  <w:num w:numId="10">
    <w:abstractNumId w:val="2"/>
  </w:num>
  <w:num w:numId="11">
    <w:abstractNumId w:val="12"/>
  </w:num>
  <w:num w:numId="12">
    <w:abstractNumId w:val="7"/>
  </w:num>
  <w:num w:numId="13">
    <w:abstractNumId w:val="6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D7F"/>
    <w:rsid w:val="00000C4F"/>
    <w:rsid w:val="00007ABA"/>
    <w:rsid w:val="0001086D"/>
    <w:rsid w:val="00011C9A"/>
    <w:rsid w:val="00017507"/>
    <w:rsid w:val="000408AB"/>
    <w:rsid w:val="00041F40"/>
    <w:rsid w:val="00043F3F"/>
    <w:rsid w:val="00057B76"/>
    <w:rsid w:val="00057BE0"/>
    <w:rsid w:val="00071D05"/>
    <w:rsid w:val="00072E6D"/>
    <w:rsid w:val="00086616"/>
    <w:rsid w:val="00090294"/>
    <w:rsid w:val="00090641"/>
    <w:rsid w:val="00096E59"/>
    <w:rsid w:val="000B7AE9"/>
    <w:rsid w:val="000C7E29"/>
    <w:rsid w:val="000E2263"/>
    <w:rsid w:val="000E400F"/>
    <w:rsid w:val="000E53A9"/>
    <w:rsid w:val="0011005F"/>
    <w:rsid w:val="00120725"/>
    <w:rsid w:val="00120EF7"/>
    <w:rsid w:val="00127FBE"/>
    <w:rsid w:val="00151920"/>
    <w:rsid w:val="00156AB0"/>
    <w:rsid w:val="00157650"/>
    <w:rsid w:val="0016366D"/>
    <w:rsid w:val="00165370"/>
    <w:rsid w:val="00172187"/>
    <w:rsid w:val="001746BD"/>
    <w:rsid w:val="00182FE9"/>
    <w:rsid w:val="00183B2A"/>
    <w:rsid w:val="001866FE"/>
    <w:rsid w:val="00190697"/>
    <w:rsid w:val="001A2A5E"/>
    <w:rsid w:val="001A32C1"/>
    <w:rsid w:val="001A7EC3"/>
    <w:rsid w:val="001B615F"/>
    <w:rsid w:val="001B69F9"/>
    <w:rsid w:val="001C0031"/>
    <w:rsid w:val="001C4691"/>
    <w:rsid w:val="001D2CB8"/>
    <w:rsid w:val="001D571C"/>
    <w:rsid w:val="001E70C9"/>
    <w:rsid w:val="001F2268"/>
    <w:rsid w:val="00205143"/>
    <w:rsid w:val="00214F76"/>
    <w:rsid w:val="00217929"/>
    <w:rsid w:val="00231327"/>
    <w:rsid w:val="00232ADB"/>
    <w:rsid w:val="00236BF7"/>
    <w:rsid w:val="002579AD"/>
    <w:rsid w:val="00262614"/>
    <w:rsid w:val="0027024A"/>
    <w:rsid w:val="00275825"/>
    <w:rsid w:val="00277BEE"/>
    <w:rsid w:val="0028631F"/>
    <w:rsid w:val="00294208"/>
    <w:rsid w:val="002963CB"/>
    <w:rsid w:val="002B50BF"/>
    <w:rsid w:val="002B6CBB"/>
    <w:rsid w:val="002D477F"/>
    <w:rsid w:val="002D6FE6"/>
    <w:rsid w:val="002E5292"/>
    <w:rsid w:val="00305335"/>
    <w:rsid w:val="00305E84"/>
    <w:rsid w:val="00325FA0"/>
    <w:rsid w:val="00345CEC"/>
    <w:rsid w:val="00346B18"/>
    <w:rsid w:val="003512E8"/>
    <w:rsid w:val="003555FC"/>
    <w:rsid w:val="003579DF"/>
    <w:rsid w:val="00362915"/>
    <w:rsid w:val="00367A67"/>
    <w:rsid w:val="00372E74"/>
    <w:rsid w:val="00374E33"/>
    <w:rsid w:val="00377072"/>
    <w:rsid w:val="00383220"/>
    <w:rsid w:val="00387C4C"/>
    <w:rsid w:val="003934F5"/>
    <w:rsid w:val="00395B87"/>
    <w:rsid w:val="00397A4E"/>
    <w:rsid w:val="003A2CDA"/>
    <w:rsid w:val="003B78AF"/>
    <w:rsid w:val="003C45B7"/>
    <w:rsid w:val="003D76D3"/>
    <w:rsid w:val="003F13E9"/>
    <w:rsid w:val="003F76F6"/>
    <w:rsid w:val="00400422"/>
    <w:rsid w:val="0040207E"/>
    <w:rsid w:val="0040707B"/>
    <w:rsid w:val="004111FA"/>
    <w:rsid w:val="00415AC6"/>
    <w:rsid w:val="00421757"/>
    <w:rsid w:val="004231CD"/>
    <w:rsid w:val="00423BE5"/>
    <w:rsid w:val="00435A6A"/>
    <w:rsid w:val="004470E2"/>
    <w:rsid w:val="00451C49"/>
    <w:rsid w:val="00453AFD"/>
    <w:rsid w:val="004567AC"/>
    <w:rsid w:val="00457C8B"/>
    <w:rsid w:val="00461A4C"/>
    <w:rsid w:val="004644EB"/>
    <w:rsid w:val="00464AA4"/>
    <w:rsid w:val="00465E12"/>
    <w:rsid w:val="0047449F"/>
    <w:rsid w:val="00490081"/>
    <w:rsid w:val="00492467"/>
    <w:rsid w:val="00496826"/>
    <w:rsid w:val="004A7965"/>
    <w:rsid w:val="004B6C4D"/>
    <w:rsid w:val="004C4235"/>
    <w:rsid w:val="004D6E22"/>
    <w:rsid w:val="004E2617"/>
    <w:rsid w:val="004E3B18"/>
    <w:rsid w:val="004E5975"/>
    <w:rsid w:val="004E5C38"/>
    <w:rsid w:val="0050559A"/>
    <w:rsid w:val="00505C83"/>
    <w:rsid w:val="00517290"/>
    <w:rsid w:val="00520226"/>
    <w:rsid w:val="00525746"/>
    <w:rsid w:val="00526644"/>
    <w:rsid w:val="00530144"/>
    <w:rsid w:val="00536E4F"/>
    <w:rsid w:val="00540F14"/>
    <w:rsid w:val="00566861"/>
    <w:rsid w:val="00571174"/>
    <w:rsid w:val="005928B4"/>
    <w:rsid w:val="005A0B4E"/>
    <w:rsid w:val="005A4686"/>
    <w:rsid w:val="005A49C5"/>
    <w:rsid w:val="005A6BA2"/>
    <w:rsid w:val="005C4505"/>
    <w:rsid w:val="005C57C6"/>
    <w:rsid w:val="005E41E5"/>
    <w:rsid w:val="005E5370"/>
    <w:rsid w:val="005F680A"/>
    <w:rsid w:val="00600978"/>
    <w:rsid w:val="0062126E"/>
    <w:rsid w:val="006305E5"/>
    <w:rsid w:val="006317A5"/>
    <w:rsid w:val="0063750B"/>
    <w:rsid w:val="006423FF"/>
    <w:rsid w:val="006425F8"/>
    <w:rsid w:val="0064332F"/>
    <w:rsid w:val="006528F0"/>
    <w:rsid w:val="00652A5C"/>
    <w:rsid w:val="00657559"/>
    <w:rsid w:val="00660AEE"/>
    <w:rsid w:val="006650E4"/>
    <w:rsid w:val="00670253"/>
    <w:rsid w:val="006709DE"/>
    <w:rsid w:val="00673740"/>
    <w:rsid w:val="00674B08"/>
    <w:rsid w:val="00682EE6"/>
    <w:rsid w:val="0068558E"/>
    <w:rsid w:val="006871DB"/>
    <w:rsid w:val="006875F3"/>
    <w:rsid w:val="00692124"/>
    <w:rsid w:val="00692745"/>
    <w:rsid w:val="006A47A6"/>
    <w:rsid w:val="006B599D"/>
    <w:rsid w:val="006B60DF"/>
    <w:rsid w:val="006B64EE"/>
    <w:rsid w:val="006C33A4"/>
    <w:rsid w:val="006C3D0C"/>
    <w:rsid w:val="006C458D"/>
    <w:rsid w:val="006E1086"/>
    <w:rsid w:val="006E3BF4"/>
    <w:rsid w:val="006F0E9E"/>
    <w:rsid w:val="00700D73"/>
    <w:rsid w:val="00702760"/>
    <w:rsid w:val="00706F10"/>
    <w:rsid w:val="0071283B"/>
    <w:rsid w:val="0072669B"/>
    <w:rsid w:val="007271AB"/>
    <w:rsid w:val="0072794F"/>
    <w:rsid w:val="00736F6A"/>
    <w:rsid w:val="00742B8F"/>
    <w:rsid w:val="007447DF"/>
    <w:rsid w:val="00747394"/>
    <w:rsid w:val="007506C7"/>
    <w:rsid w:val="0075399F"/>
    <w:rsid w:val="0076097D"/>
    <w:rsid w:val="00760A21"/>
    <w:rsid w:val="0076156B"/>
    <w:rsid w:val="007622F6"/>
    <w:rsid w:val="00765B54"/>
    <w:rsid w:val="00766D9C"/>
    <w:rsid w:val="00770D56"/>
    <w:rsid w:val="007725E7"/>
    <w:rsid w:val="007822A6"/>
    <w:rsid w:val="007829A6"/>
    <w:rsid w:val="00786E36"/>
    <w:rsid w:val="00797FD1"/>
    <w:rsid w:val="007A1DD6"/>
    <w:rsid w:val="007B2B86"/>
    <w:rsid w:val="007B7558"/>
    <w:rsid w:val="007C0343"/>
    <w:rsid w:val="007E324D"/>
    <w:rsid w:val="007E335C"/>
    <w:rsid w:val="007E42E6"/>
    <w:rsid w:val="007F6680"/>
    <w:rsid w:val="008012E6"/>
    <w:rsid w:val="00806825"/>
    <w:rsid w:val="008109EB"/>
    <w:rsid w:val="0082170B"/>
    <w:rsid w:val="00822F08"/>
    <w:rsid w:val="00831ED8"/>
    <w:rsid w:val="008438C6"/>
    <w:rsid w:val="00844548"/>
    <w:rsid w:val="008629F0"/>
    <w:rsid w:val="00863E52"/>
    <w:rsid w:val="008725F9"/>
    <w:rsid w:val="00873165"/>
    <w:rsid w:val="0088218C"/>
    <w:rsid w:val="00882AEF"/>
    <w:rsid w:val="00892743"/>
    <w:rsid w:val="008936C1"/>
    <w:rsid w:val="008A230E"/>
    <w:rsid w:val="008A725F"/>
    <w:rsid w:val="008B13CD"/>
    <w:rsid w:val="008C3415"/>
    <w:rsid w:val="008D3716"/>
    <w:rsid w:val="008D5F62"/>
    <w:rsid w:val="008F2D94"/>
    <w:rsid w:val="008F35FA"/>
    <w:rsid w:val="009100C0"/>
    <w:rsid w:val="00925264"/>
    <w:rsid w:val="009451E3"/>
    <w:rsid w:val="00947743"/>
    <w:rsid w:val="00952B57"/>
    <w:rsid w:val="00965F43"/>
    <w:rsid w:val="00975774"/>
    <w:rsid w:val="00985322"/>
    <w:rsid w:val="00992C0F"/>
    <w:rsid w:val="00992ED3"/>
    <w:rsid w:val="00993907"/>
    <w:rsid w:val="00995AF0"/>
    <w:rsid w:val="009C0583"/>
    <w:rsid w:val="009C6ADF"/>
    <w:rsid w:val="009C7AD2"/>
    <w:rsid w:val="009D3531"/>
    <w:rsid w:val="009E154E"/>
    <w:rsid w:val="009E3110"/>
    <w:rsid w:val="009E4C03"/>
    <w:rsid w:val="009F3A94"/>
    <w:rsid w:val="009F3DDB"/>
    <w:rsid w:val="009F7163"/>
    <w:rsid w:val="009F71F0"/>
    <w:rsid w:val="00A05F52"/>
    <w:rsid w:val="00A12D54"/>
    <w:rsid w:val="00A13C5E"/>
    <w:rsid w:val="00A2288B"/>
    <w:rsid w:val="00A2538D"/>
    <w:rsid w:val="00A256C2"/>
    <w:rsid w:val="00A311EE"/>
    <w:rsid w:val="00A376D4"/>
    <w:rsid w:val="00A40132"/>
    <w:rsid w:val="00A4374F"/>
    <w:rsid w:val="00A51839"/>
    <w:rsid w:val="00A6423B"/>
    <w:rsid w:val="00A73C92"/>
    <w:rsid w:val="00A90F91"/>
    <w:rsid w:val="00A912E6"/>
    <w:rsid w:val="00A91528"/>
    <w:rsid w:val="00AA4F41"/>
    <w:rsid w:val="00AB07FD"/>
    <w:rsid w:val="00AB2BEE"/>
    <w:rsid w:val="00AD0CA0"/>
    <w:rsid w:val="00AD0D7F"/>
    <w:rsid w:val="00AE3891"/>
    <w:rsid w:val="00B05819"/>
    <w:rsid w:val="00B0738A"/>
    <w:rsid w:val="00B07FBD"/>
    <w:rsid w:val="00B133F6"/>
    <w:rsid w:val="00B14EEE"/>
    <w:rsid w:val="00B154DB"/>
    <w:rsid w:val="00B30E1B"/>
    <w:rsid w:val="00B31441"/>
    <w:rsid w:val="00B464EF"/>
    <w:rsid w:val="00B474B8"/>
    <w:rsid w:val="00B51314"/>
    <w:rsid w:val="00B52605"/>
    <w:rsid w:val="00B54990"/>
    <w:rsid w:val="00B61900"/>
    <w:rsid w:val="00B768FC"/>
    <w:rsid w:val="00B8446F"/>
    <w:rsid w:val="00B85A8B"/>
    <w:rsid w:val="00B92A48"/>
    <w:rsid w:val="00B935CA"/>
    <w:rsid w:val="00B94AF7"/>
    <w:rsid w:val="00BA76E8"/>
    <w:rsid w:val="00BB155E"/>
    <w:rsid w:val="00BB16BA"/>
    <w:rsid w:val="00BD3568"/>
    <w:rsid w:val="00BD3897"/>
    <w:rsid w:val="00BE37DF"/>
    <w:rsid w:val="00BE5944"/>
    <w:rsid w:val="00BF2E2E"/>
    <w:rsid w:val="00BF5B62"/>
    <w:rsid w:val="00C06AF5"/>
    <w:rsid w:val="00C06BA2"/>
    <w:rsid w:val="00C07BCD"/>
    <w:rsid w:val="00C22B30"/>
    <w:rsid w:val="00C22E5E"/>
    <w:rsid w:val="00C3709A"/>
    <w:rsid w:val="00C42B6E"/>
    <w:rsid w:val="00C45517"/>
    <w:rsid w:val="00C46659"/>
    <w:rsid w:val="00C6519D"/>
    <w:rsid w:val="00C758D1"/>
    <w:rsid w:val="00CA1448"/>
    <w:rsid w:val="00CA2B41"/>
    <w:rsid w:val="00CB74B9"/>
    <w:rsid w:val="00CC1A57"/>
    <w:rsid w:val="00CC47A7"/>
    <w:rsid w:val="00CC64B9"/>
    <w:rsid w:val="00CD4859"/>
    <w:rsid w:val="00CE03CC"/>
    <w:rsid w:val="00CF1A6E"/>
    <w:rsid w:val="00D03652"/>
    <w:rsid w:val="00D0644E"/>
    <w:rsid w:val="00D07FCC"/>
    <w:rsid w:val="00D102F4"/>
    <w:rsid w:val="00D1273B"/>
    <w:rsid w:val="00D13C9F"/>
    <w:rsid w:val="00D1453E"/>
    <w:rsid w:val="00D20738"/>
    <w:rsid w:val="00D27E2C"/>
    <w:rsid w:val="00D301D2"/>
    <w:rsid w:val="00D40E13"/>
    <w:rsid w:val="00D44670"/>
    <w:rsid w:val="00D832DD"/>
    <w:rsid w:val="00DA0F7B"/>
    <w:rsid w:val="00DA4EDC"/>
    <w:rsid w:val="00DB6719"/>
    <w:rsid w:val="00DC0EBE"/>
    <w:rsid w:val="00DC48F5"/>
    <w:rsid w:val="00DC4B1B"/>
    <w:rsid w:val="00DE0009"/>
    <w:rsid w:val="00DE1454"/>
    <w:rsid w:val="00DE28BF"/>
    <w:rsid w:val="00DE719E"/>
    <w:rsid w:val="00DE7867"/>
    <w:rsid w:val="00DF03D9"/>
    <w:rsid w:val="00DF1F40"/>
    <w:rsid w:val="00E02B70"/>
    <w:rsid w:val="00E15230"/>
    <w:rsid w:val="00E21581"/>
    <w:rsid w:val="00E21ED7"/>
    <w:rsid w:val="00E31C5E"/>
    <w:rsid w:val="00E366D9"/>
    <w:rsid w:val="00E37A6A"/>
    <w:rsid w:val="00E45173"/>
    <w:rsid w:val="00E71F87"/>
    <w:rsid w:val="00E81A96"/>
    <w:rsid w:val="00E83FCB"/>
    <w:rsid w:val="00E8415B"/>
    <w:rsid w:val="00E9033B"/>
    <w:rsid w:val="00E92011"/>
    <w:rsid w:val="00E95BFF"/>
    <w:rsid w:val="00E9695C"/>
    <w:rsid w:val="00EA00A8"/>
    <w:rsid w:val="00EA21EE"/>
    <w:rsid w:val="00EB2191"/>
    <w:rsid w:val="00EB65F2"/>
    <w:rsid w:val="00ED6798"/>
    <w:rsid w:val="00EE3993"/>
    <w:rsid w:val="00EE3D99"/>
    <w:rsid w:val="00EF14B6"/>
    <w:rsid w:val="00EF3C22"/>
    <w:rsid w:val="00EF4F3A"/>
    <w:rsid w:val="00F01521"/>
    <w:rsid w:val="00F10E32"/>
    <w:rsid w:val="00F30DDB"/>
    <w:rsid w:val="00F31F37"/>
    <w:rsid w:val="00F3356D"/>
    <w:rsid w:val="00F45EAB"/>
    <w:rsid w:val="00F47339"/>
    <w:rsid w:val="00F4747B"/>
    <w:rsid w:val="00F61781"/>
    <w:rsid w:val="00F719F9"/>
    <w:rsid w:val="00F807B2"/>
    <w:rsid w:val="00F84EC1"/>
    <w:rsid w:val="00F94B30"/>
    <w:rsid w:val="00F961AA"/>
    <w:rsid w:val="00F9687A"/>
    <w:rsid w:val="00FA73BC"/>
    <w:rsid w:val="00FB1DB7"/>
    <w:rsid w:val="00FB2536"/>
    <w:rsid w:val="00FB5436"/>
    <w:rsid w:val="00FC22C1"/>
    <w:rsid w:val="00FD3B96"/>
    <w:rsid w:val="00FD4F81"/>
    <w:rsid w:val="00FE7D45"/>
    <w:rsid w:val="00FF34DA"/>
    <w:rsid w:val="00FF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4817"/>
    <o:shapelayout v:ext="edit">
      <o:idmap v:ext="edit" data="1"/>
    </o:shapelayout>
  </w:shapeDefaults>
  <w:decimalSymbol w:val=","/>
  <w:listSeparator w:val=";"/>
  <w14:docId w14:val="34000D6F"/>
  <w14:defaultImageDpi w14:val="300"/>
  <w15:docId w15:val="{8E4622B5-205E-4EA6-AABF-2FE1523A7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2EE6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1781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1781"/>
    <w:rPr>
      <w:rFonts w:ascii="Lucida Grande" w:hAnsi="Lucida Grande" w:cs="Lucida Grande"/>
      <w:sz w:val="18"/>
      <w:szCs w:val="18"/>
      <w:lang w:val="ca-ES"/>
    </w:rPr>
  </w:style>
  <w:style w:type="character" w:styleId="Hipervnculo">
    <w:name w:val="Hyperlink"/>
    <w:uiPriority w:val="99"/>
    <w:unhideWhenUsed/>
    <w:rsid w:val="001866FE"/>
    <w:rPr>
      <w:color w:val="0000FF"/>
      <w:u w:val="single"/>
    </w:rPr>
  </w:style>
  <w:style w:type="paragraph" w:styleId="Sinespaciado">
    <w:name w:val="No Spacing"/>
    <w:qFormat/>
    <w:rsid w:val="001866FE"/>
    <w:rPr>
      <w:rFonts w:ascii="Cambria" w:eastAsia="Cambria" w:hAnsi="Cambria" w:cs="Times New Roman"/>
      <w:sz w:val="22"/>
      <w:szCs w:val="22"/>
      <w:lang w:val="en-US" w:eastAsia="en-US"/>
    </w:rPr>
  </w:style>
  <w:style w:type="paragraph" w:styleId="Encabezado">
    <w:name w:val="header"/>
    <w:basedOn w:val="Normal"/>
    <w:link w:val="Encabezado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709DE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6709D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709DE"/>
    <w:rPr>
      <w:lang w:val="ca-ES"/>
    </w:rPr>
  </w:style>
  <w:style w:type="character" w:styleId="nfasis">
    <w:name w:val="Emphasis"/>
    <w:basedOn w:val="Fuentedeprrafopredeter"/>
    <w:uiPriority w:val="20"/>
    <w:qFormat/>
    <w:rsid w:val="009E154E"/>
    <w:rPr>
      <w:rFonts w:cs="Times New Roman"/>
      <w:i/>
      <w:iCs/>
    </w:rPr>
  </w:style>
  <w:style w:type="character" w:styleId="Refdecomentario">
    <w:name w:val="annotation reference"/>
    <w:basedOn w:val="Fuentedeprrafopredeter"/>
    <w:uiPriority w:val="99"/>
    <w:semiHidden/>
    <w:unhideWhenUsed/>
    <w:rsid w:val="004B6C4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B6C4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B6C4D"/>
    <w:rPr>
      <w:sz w:val="20"/>
      <w:szCs w:val="20"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B6C4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B6C4D"/>
    <w:rPr>
      <w:b/>
      <w:bCs/>
      <w:sz w:val="20"/>
      <w:szCs w:val="20"/>
      <w:lang w:val="ca-ES"/>
    </w:rPr>
  </w:style>
  <w:style w:type="character" w:styleId="Textoennegrita">
    <w:name w:val="Strong"/>
    <w:basedOn w:val="Fuentedeprrafopredeter"/>
    <w:uiPriority w:val="22"/>
    <w:qFormat/>
    <w:rsid w:val="00EB2191"/>
    <w:rPr>
      <w:b/>
      <w:bCs/>
    </w:rPr>
  </w:style>
  <w:style w:type="paragraph" w:customStyle="1" w:styleId="xmsonormal">
    <w:name w:val="x_msonormal"/>
    <w:basedOn w:val="Normal"/>
    <w:rsid w:val="007E324D"/>
    <w:rPr>
      <w:rFonts w:ascii="Times New Roman" w:eastAsiaTheme="minorHAns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0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1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63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3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2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ecirujanos.es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aecirujanos.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sevier.es/es-revista-cirugia-espanola-36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ec@actitud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71F0EFD-D908-4631-92C4-C105F0AE1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850</Words>
  <Characters>4681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Birchbox</Company>
  <LinksUpToDate>false</LinksUpToDate>
  <CharactersWithSpaces>5520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Sanchez</dc:creator>
  <cp:lastModifiedBy>actitud4</cp:lastModifiedBy>
  <cp:revision>10</cp:revision>
  <cp:lastPrinted>2018-11-25T15:19:00Z</cp:lastPrinted>
  <dcterms:created xsi:type="dcterms:W3CDTF">2021-06-24T14:47:00Z</dcterms:created>
  <dcterms:modified xsi:type="dcterms:W3CDTF">2021-06-29T07:25:00Z</dcterms:modified>
</cp:coreProperties>
</file>